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D10" w:rsidRDefault="001E3D2D">
      <w:pPr>
        <w:rPr>
          <w:rFonts w:ascii="Arial" w:eastAsia="Arial" w:hAnsi="Arial" w:cs="Arial"/>
        </w:rPr>
      </w:pPr>
      <w:r>
        <w:rPr>
          <w:noProof/>
          <w:lang w:eastAsia="es-BO"/>
        </w:rPr>
        <w:drawing>
          <wp:anchor distT="0" distB="0" distL="114300" distR="114300" simplePos="0" relativeHeight="251660288" behindDoc="0" locked="0" layoutInCell="1" allowOverlap="1" wp14:anchorId="303AE199" wp14:editId="5DED7A87">
            <wp:simplePos x="0" y="0"/>
            <wp:positionH relativeFrom="column">
              <wp:posOffset>1291590</wp:posOffset>
            </wp:positionH>
            <wp:positionV relativeFrom="paragraph">
              <wp:posOffset>176530</wp:posOffset>
            </wp:positionV>
            <wp:extent cx="3933825" cy="800100"/>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885" t="18414" r="32790" b="58644"/>
                    <a:stretch/>
                  </pic:blipFill>
                  <pic:spPr bwMode="auto">
                    <a:xfrm>
                      <a:off x="0" y="0"/>
                      <a:ext cx="3933825"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BO"/>
        </w:rPr>
        <w:drawing>
          <wp:anchor distT="0" distB="0" distL="114300" distR="114300" simplePos="0" relativeHeight="251659264" behindDoc="0" locked="0" layoutInCell="1" allowOverlap="1" wp14:anchorId="7499DA70" wp14:editId="4D5DF412">
            <wp:simplePos x="0" y="0"/>
            <wp:positionH relativeFrom="column">
              <wp:posOffset>-3809</wp:posOffset>
            </wp:positionH>
            <wp:positionV relativeFrom="paragraph">
              <wp:posOffset>157479</wp:posOffset>
            </wp:positionV>
            <wp:extent cx="1175892" cy="817245"/>
            <wp:effectExtent l="0" t="0" r="5715" b="1905"/>
            <wp:wrapNone/>
            <wp:docPr id="1" name="Imagen 1" descr="MPD - Min plani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D - Min planif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956" cy="820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2D10" w:rsidRDefault="004A2D10">
      <w:pPr>
        <w:rPr>
          <w:rFonts w:ascii="Arial" w:eastAsia="Arial" w:hAnsi="Arial" w:cs="Arial"/>
        </w:rPr>
      </w:pPr>
    </w:p>
    <w:p w:rsidR="004A2D10" w:rsidRDefault="001C498F">
      <w:pPr>
        <w:rPr>
          <w:rFonts w:ascii="Century Gothic" w:eastAsia="Century Gothic" w:hAnsi="Century Gothic" w:cs="Century Gothic"/>
        </w:rPr>
      </w:pPr>
      <w:r>
        <w:rPr>
          <w:rFonts w:ascii="Arial" w:eastAsia="Arial" w:hAnsi="Arial" w:cs="Arial"/>
        </w:rPr>
        <w:t xml:space="preserve"> </w:t>
      </w:r>
    </w:p>
    <w:p w:rsidR="004A2D10" w:rsidRDefault="004A2D10">
      <w:pPr>
        <w:rPr>
          <w:rFonts w:ascii="Century Gothic" w:eastAsia="Century Gothic" w:hAnsi="Century Gothic" w:cs="Century Gothic"/>
        </w:rPr>
      </w:pPr>
    </w:p>
    <w:p w:rsidR="004A2D10" w:rsidRDefault="004A2D10">
      <w:pPr>
        <w:rPr>
          <w:rFonts w:ascii="Century Gothic" w:eastAsia="Century Gothic" w:hAnsi="Century Gothic" w:cs="Century Gothic"/>
        </w:rPr>
      </w:pPr>
      <w:bookmarkStart w:id="0" w:name="_gjdgxs" w:colFirst="0" w:colLast="0"/>
      <w:bookmarkEnd w:id="0"/>
    </w:p>
    <w:p w:rsidR="004A2D10" w:rsidRDefault="004A2D10">
      <w:pPr>
        <w:jc w:val="center"/>
        <w:rPr>
          <w:rFonts w:ascii="Century Gothic" w:eastAsia="Century Gothic" w:hAnsi="Century Gothic" w:cs="Century Gothic"/>
          <w:b/>
        </w:rPr>
      </w:pPr>
    </w:p>
    <w:p w:rsidR="007A7B80" w:rsidRDefault="007A7B80">
      <w:pPr>
        <w:spacing w:after="0" w:line="276" w:lineRule="auto"/>
        <w:jc w:val="center"/>
        <w:rPr>
          <w:rFonts w:ascii="Century Schoolbook" w:eastAsia="Century Gothic" w:hAnsi="Century Schoolbook" w:cs="Century Gothic"/>
          <w:b/>
          <w:sz w:val="32"/>
          <w:szCs w:val="32"/>
        </w:rPr>
      </w:pPr>
    </w:p>
    <w:p w:rsidR="007A7B80" w:rsidRDefault="007A7B80">
      <w:pPr>
        <w:spacing w:after="0" w:line="276" w:lineRule="auto"/>
        <w:jc w:val="center"/>
        <w:rPr>
          <w:rFonts w:ascii="Century Schoolbook" w:eastAsia="Century Gothic" w:hAnsi="Century Schoolbook" w:cs="Century Gothic"/>
          <w:b/>
          <w:sz w:val="32"/>
          <w:szCs w:val="32"/>
        </w:rPr>
      </w:pPr>
    </w:p>
    <w:p w:rsidR="007A7B80" w:rsidRDefault="007A7B80">
      <w:pPr>
        <w:spacing w:after="0" w:line="276" w:lineRule="auto"/>
        <w:jc w:val="center"/>
        <w:rPr>
          <w:rFonts w:ascii="Century Schoolbook" w:eastAsia="Century Gothic" w:hAnsi="Century Schoolbook" w:cs="Century Gothic"/>
          <w:b/>
          <w:sz w:val="32"/>
          <w:szCs w:val="32"/>
        </w:rPr>
      </w:pPr>
    </w:p>
    <w:p w:rsidR="004A2D10" w:rsidRPr="00573A2B" w:rsidRDefault="001C498F">
      <w:pPr>
        <w:spacing w:after="0" w:line="276" w:lineRule="auto"/>
        <w:jc w:val="center"/>
        <w:rPr>
          <w:rFonts w:ascii="Century Schoolbook" w:eastAsia="Century Gothic" w:hAnsi="Century Schoolbook" w:cs="Century Gothic"/>
          <w:b/>
          <w:sz w:val="40"/>
          <w:szCs w:val="40"/>
        </w:rPr>
      </w:pPr>
      <w:r w:rsidRPr="00573A2B">
        <w:rPr>
          <w:rFonts w:ascii="Century Schoolbook" w:eastAsia="Century Gothic" w:hAnsi="Century Schoolbook" w:cs="Century Gothic"/>
          <w:b/>
          <w:sz w:val="40"/>
          <w:szCs w:val="40"/>
        </w:rPr>
        <w:t>Convocatoria a Empresas Públicas y Privadas</w:t>
      </w:r>
    </w:p>
    <w:p w:rsidR="004A2D10" w:rsidRPr="00573A2B" w:rsidRDefault="004A2D10">
      <w:pPr>
        <w:jc w:val="center"/>
        <w:rPr>
          <w:rFonts w:ascii="Century Schoolbook" w:eastAsia="Century Gothic" w:hAnsi="Century Schoolbook" w:cs="Century Gothic"/>
          <w:b/>
          <w:sz w:val="40"/>
          <w:szCs w:val="40"/>
        </w:rPr>
      </w:pPr>
    </w:p>
    <w:p w:rsidR="004A2D10" w:rsidRPr="00573A2B" w:rsidRDefault="001C498F">
      <w:pPr>
        <w:jc w:val="center"/>
        <w:rPr>
          <w:rFonts w:ascii="Century Schoolbook" w:eastAsia="Century Gothic" w:hAnsi="Century Schoolbook" w:cs="Century Gothic"/>
          <w:b/>
          <w:sz w:val="40"/>
          <w:szCs w:val="40"/>
        </w:rPr>
      </w:pPr>
      <w:r w:rsidRPr="00573A2B">
        <w:rPr>
          <w:rFonts w:ascii="Century Schoolbook" w:eastAsia="Century Gothic" w:hAnsi="Century Schoolbook" w:cs="Century Gothic"/>
          <w:b/>
          <w:sz w:val="40"/>
          <w:szCs w:val="40"/>
        </w:rPr>
        <w:t>Para el Sello</w:t>
      </w:r>
    </w:p>
    <w:p w:rsidR="004A2D10" w:rsidRPr="00573A2B" w:rsidRDefault="001C498F">
      <w:pPr>
        <w:jc w:val="center"/>
        <w:rPr>
          <w:rFonts w:ascii="Century Schoolbook" w:eastAsia="Century Gothic" w:hAnsi="Century Schoolbook" w:cs="Century Gothic"/>
          <w:b/>
          <w:sz w:val="40"/>
          <w:szCs w:val="40"/>
        </w:rPr>
      </w:pPr>
      <w:r w:rsidRPr="00573A2B">
        <w:rPr>
          <w:rFonts w:ascii="Century Schoolbook" w:eastAsia="Century Gothic" w:hAnsi="Century Schoolbook" w:cs="Century Gothic"/>
          <w:b/>
          <w:sz w:val="40"/>
          <w:szCs w:val="40"/>
        </w:rPr>
        <w:t>“Empresa comprometida con una vida libre de violencia contra las mujeres en el Estado Plurinacional de Bolivia”</w:t>
      </w:r>
    </w:p>
    <w:p w:rsidR="004A2D10" w:rsidRPr="00573A2B" w:rsidRDefault="004A2D10">
      <w:pPr>
        <w:rPr>
          <w:rFonts w:ascii="Century Schoolbook" w:eastAsia="Century Gothic" w:hAnsi="Century Schoolbook" w:cs="Century Gothic"/>
          <w:sz w:val="40"/>
          <w:szCs w:val="40"/>
        </w:rPr>
      </w:pPr>
    </w:p>
    <w:p w:rsidR="004A2D10" w:rsidRPr="00573A2B" w:rsidRDefault="004A2D10">
      <w:pPr>
        <w:rPr>
          <w:rFonts w:ascii="Century Schoolbook" w:eastAsia="Century Gothic" w:hAnsi="Century Schoolbook" w:cs="Century Gothic"/>
          <w:sz w:val="40"/>
          <w:szCs w:val="40"/>
        </w:rPr>
      </w:pPr>
    </w:p>
    <w:p w:rsidR="004A2D10" w:rsidRPr="00573A2B" w:rsidRDefault="001C498F">
      <w:pPr>
        <w:rPr>
          <w:rFonts w:ascii="Century Schoolbook" w:eastAsia="Century Gothic" w:hAnsi="Century Schoolbook" w:cs="Century Gothic"/>
          <w:sz w:val="40"/>
          <w:szCs w:val="40"/>
        </w:rPr>
      </w:pPr>
      <w:r w:rsidRPr="00573A2B">
        <w:rPr>
          <w:rFonts w:ascii="Century Schoolbook" w:eastAsia="Century Gothic" w:hAnsi="Century Schoolbook" w:cs="Century Gothic"/>
          <w:sz w:val="40"/>
          <w:szCs w:val="40"/>
        </w:rPr>
        <w:t> </w:t>
      </w:r>
    </w:p>
    <w:p w:rsidR="004A2D10" w:rsidRDefault="00C815E2">
      <w:pPr>
        <w:jc w:val="center"/>
        <w:rPr>
          <w:rFonts w:ascii="Century Gothic" w:eastAsia="Century Gothic" w:hAnsi="Century Gothic" w:cs="Century Gothic"/>
          <w:b/>
        </w:rPr>
      </w:pPr>
      <w:r w:rsidRPr="00573A2B">
        <w:rPr>
          <w:rFonts w:ascii="Century Schoolbook" w:eastAsia="Century Gothic" w:hAnsi="Century Schoolbook" w:cs="Century Gothic"/>
          <w:b/>
          <w:sz w:val="40"/>
          <w:szCs w:val="40"/>
        </w:rPr>
        <w:t>Enero 2023</w:t>
      </w:r>
      <w:r w:rsidR="001C498F">
        <w:br w:type="page"/>
      </w:r>
    </w:p>
    <w:p w:rsidR="004A2D10" w:rsidRDefault="001C498F">
      <w:pPr>
        <w:rPr>
          <w:rFonts w:ascii="Century Gothic" w:eastAsia="Century Gothic" w:hAnsi="Century Gothic" w:cs="Century Gothic"/>
          <w:b/>
        </w:rPr>
      </w:pPr>
      <w:r>
        <w:rPr>
          <w:rFonts w:ascii="Century Gothic" w:eastAsia="Century Gothic" w:hAnsi="Century Gothic" w:cs="Century Gothic"/>
          <w:b/>
        </w:rPr>
        <w:lastRenderedPageBreak/>
        <w:t>Antecedentes</w:t>
      </w:r>
    </w:p>
    <w:p w:rsidR="004A2D10" w:rsidRDefault="004A2D10">
      <w:pPr>
        <w:spacing w:after="0" w:line="276" w:lineRule="auto"/>
        <w:jc w:val="both"/>
        <w:rPr>
          <w:rFonts w:ascii="Century Gothic" w:eastAsia="Century Gothic" w:hAnsi="Century Gothic" w:cs="Century Gothic"/>
        </w:rPr>
      </w:pPr>
    </w:p>
    <w:p w:rsidR="004A2D10" w:rsidRDefault="001C498F">
      <w:pPr>
        <w:spacing w:after="0" w:line="276" w:lineRule="auto"/>
        <w:jc w:val="both"/>
        <w:rPr>
          <w:rFonts w:ascii="Century Gothic" w:eastAsia="Century Gothic" w:hAnsi="Century Gothic" w:cs="Century Gothic"/>
        </w:rPr>
      </w:pPr>
      <w:r>
        <w:rPr>
          <w:rFonts w:ascii="Century Gothic" w:eastAsia="Century Gothic" w:hAnsi="Century Gothic" w:cs="Century Gothic"/>
        </w:rPr>
        <w:t xml:space="preserve">El Gobierno del Estado Plurinacional de Bolivia comprometido a erradicar la violencia contra las mujeres, entre las varias acciones en desarrollo promulga el Decreto Supremo No. 4650 del 5 de febrero que declara el 2022 “Año de la Revolución Cultural para la Despatriarcalización: por una vida libre de violencia contra las mujeres”. </w:t>
      </w:r>
    </w:p>
    <w:p w:rsidR="004A2D10" w:rsidRDefault="004A2D10">
      <w:pPr>
        <w:spacing w:after="0" w:line="276" w:lineRule="auto"/>
        <w:jc w:val="both"/>
        <w:rPr>
          <w:rFonts w:ascii="Century Gothic" w:eastAsia="Century Gothic" w:hAnsi="Century Gothic" w:cs="Century Gothic"/>
        </w:rPr>
      </w:pPr>
    </w:p>
    <w:p w:rsidR="004A2D10" w:rsidRDefault="001C498F">
      <w:pPr>
        <w:spacing w:after="0" w:line="276" w:lineRule="auto"/>
        <w:jc w:val="both"/>
        <w:rPr>
          <w:rFonts w:ascii="Century Gothic" w:eastAsia="Century Gothic" w:hAnsi="Century Gothic" w:cs="Century Gothic"/>
        </w:rPr>
      </w:pPr>
      <w:r>
        <w:rPr>
          <w:rFonts w:ascii="Century Gothic" w:eastAsia="Century Gothic" w:hAnsi="Century Gothic" w:cs="Century Gothic"/>
        </w:rPr>
        <w:t xml:space="preserve">En ese marco, y con el fin de involucrar y reconocer el potencial del sector empresarial público y privado en esta lucha se crea el </w:t>
      </w:r>
      <w:r>
        <w:rPr>
          <w:rFonts w:ascii="Century Gothic" w:eastAsia="Century Gothic" w:hAnsi="Century Gothic" w:cs="Century Gothic"/>
          <w:i/>
        </w:rPr>
        <w:t>Sello “Empresa comprometida con una Vida Libre de Violencia contra las mujeres en el Estado Plurinacional de Bolivia”</w:t>
      </w:r>
      <w:r>
        <w:rPr>
          <w:rFonts w:ascii="Century Gothic" w:eastAsia="Century Gothic" w:hAnsi="Century Gothic" w:cs="Century Gothic"/>
        </w:rPr>
        <w:t xml:space="preserve"> (Decreto Supremo No. 4779 promulgado el 17 de agosto del 2022).  Este Sello tiene la finalidad de incentivar y reconocer a aquellas empresas comprometidas que trabajan en la prevención e implementación de acciones que coadyuven a la construcción de una cultura despatriarcalizadora, tanto en su entorno interno como con la sociedad en su conjunto. </w:t>
      </w:r>
    </w:p>
    <w:p w:rsidR="004A2D10" w:rsidRDefault="004A2D10">
      <w:pPr>
        <w:spacing w:after="0" w:line="276" w:lineRule="auto"/>
        <w:jc w:val="both"/>
        <w:rPr>
          <w:rFonts w:ascii="Century Gothic" w:eastAsia="Century Gothic" w:hAnsi="Century Gothic" w:cs="Century Gothic"/>
        </w:rPr>
      </w:pPr>
    </w:p>
    <w:p w:rsidR="004A2D10" w:rsidRDefault="001C498F">
      <w:pPr>
        <w:spacing w:after="0" w:line="276" w:lineRule="auto"/>
        <w:jc w:val="both"/>
        <w:rPr>
          <w:rFonts w:ascii="Century Gothic" w:eastAsia="Century Gothic" w:hAnsi="Century Gothic" w:cs="Century Gothic"/>
        </w:rPr>
      </w:pPr>
      <w:r>
        <w:rPr>
          <w:rFonts w:ascii="Century Gothic" w:eastAsia="Century Gothic" w:hAnsi="Century Gothic" w:cs="Century Gothic"/>
        </w:rPr>
        <w:t>Con este decreto supremo, el Estado Plurinacional de Bolivia avanza de forma efectiva en implementar la Constitución Política del Estado en los artículos mandantes sobre derechos de las mujeres, e incluso atendiendo el bloque de constitucional cumple con los mandatos de la Convención sobre la Eliminación de Todas las Formas de Discriminación contra la Mujer, de la “Convención de Belém Do Pará” Convención Interamericana para Prevenir, Sancionar y Erradicar la violencia contra la Mujer, ambas aprobadas y ratificadas por el Estado boliviano.</w:t>
      </w:r>
    </w:p>
    <w:p w:rsidR="004A2D10" w:rsidRDefault="004A2D10">
      <w:pPr>
        <w:spacing w:after="0" w:line="276" w:lineRule="auto"/>
        <w:jc w:val="both"/>
        <w:rPr>
          <w:rFonts w:ascii="Century Gothic" w:eastAsia="Century Gothic" w:hAnsi="Century Gothic" w:cs="Century Gothic"/>
        </w:rPr>
      </w:pPr>
    </w:p>
    <w:p w:rsidR="004A2D10" w:rsidRDefault="001C498F">
      <w:pPr>
        <w:spacing w:after="0" w:line="276" w:lineRule="auto"/>
        <w:jc w:val="both"/>
        <w:rPr>
          <w:rFonts w:ascii="Century Gothic" w:eastAsia="Century Gothic" w:hAnsi="Century Gothic" w:cs="Century Gothic"/>
        </w:rPr>
      </w:pPr>
      <w:r>
        <w:rPr>
          <w:rFonts w:ascii="Century Gothic" w:eastAsia="Century Gothic" w:hAnsi="Century Gothic" w:cs="Century Gothic"/>
        </w:rPr>
        <w:t xml:space="preserve">Finalmente, el mencionado Decreto Supremo 4779 aplica el Artículo 3 de la Ley N° 348, Integral para Garantizar a las Mujeres una Vida Libre de Violencia, que establece que el Estado Plurinacional de Bolivia asume como prioridad la erradicación de la violencia hacia las mujeres, por ser una de las formas más extremas de discriminación. </w:t>
      </w:r>
    </w:p>
    <w:p w:rsidR="004A2D10" w:rsidRDefault="004A2D10">
      <w:pPr>
        <w:spacing w:after="0" w:line="276" w:lineRule="auto"/>
        <w:jc w:val="both"/>
        <w:rPr>
          <w:rFonts w:ascii="Century Gothic" w:eastAsia="Century Gothic" w:hAnsi="Century Gothic" w:cs="Century Gothic"/>
        </w:rPr>
      </w:pPr>
    </w:p>
    <w:p w:rsidR="004A2D10" w:rsidRDefault="004A2D10">
      <w:pPr>
        <w:spacing w:after="0" w:line="276" w:lineRule="auto"/>
        <w:jc w:val="both"/>
        <w:rPr>
          <w:rFonts w:ascii="Century Gothic" w:eastAsia="Century Gothic" w:hAnsi="Century Gothic" w:cs="Century Gothic"/>
        </w:rPr>
      </w:pPr>
    </w:p>
    <w:p w:rsidR="004A2D10" w:rsidRDefault="001C498F">
      <w:pPr>
        <w:spacing w:after="0" w:line="276" w:lineRule="auto"/>
        <w:jc w:val="center"/>
        <w:rPr>
          <w:rFonts w:ascii="Century Gothic" w:eastAsia="Century Gothic" w:hAnsi="Century Gothic" w:cs="Century Gothic"/>
          <w:b/>
          <w:i/>
        </w:rPr>
      </w:pPr>
      <w:r>
        <w:rPr>
          <w:rFonts w:ascii="Century Gothic" w:eastAsia="Century Gothic" w:hAnsi="Century Gothic" w:cs="Century Gothic"/>
          <w:b/>
        </w:rPr>
        <w:t>Con este contexto se convoca a todas las Empresas Públicas y Privadas situadas en el territor</w:t>
      </w:r>
      <w:r w:rsidR="00C815E2">
        <w:rPr>
          <w:rFonts w:ascii="Century Gothic" w:eastAsia="Century Gothic" w:hAnsi="Century Gothic" w:cs="Century Gothic"/>
          <w:b/>
        </w:rPr>
        <w:t xml:space="preserve">io nacional a postular </w:t>
      </w:r>
      <w:r>
        <w:rPr>
          <w:rFonts w:ascii="Century Gothic" w:eastAsia="Century Gothic" w:hAnsi="Century Gothic" w:cs="Century Gothic"/>
          <w:b/>
        </w:rPr>
        <w:t>para obtener el</w:t>
      </w:r>
      <w:r>
        <w:rPr>
          <w:rFonts w:ascii="Century Gothic" w:eastAsia="Century Gothic" w:hAnsi="Century Gothic" w:cs="Century Gothic"/>
          <w:b/>
          <w:i/>
        </w:rPr>
        <w:t xml:space="preserve"> </w:t>
      </w:r>
    </w:p>
    <w:p w:rsidR="004A2D10" w:rsidRDefault="004A2D10">
      <w:pPr>
        <w:spacing w:after="0" w:line="276" w:lineRule="auto"/>
        <w:jc w:val="center"/>
        <w:rPr>
          <w:rFonts w:ascii="Century Gothic" w:eastAsia="Century Gothic" w:hAnsi="Century Gothic" w:cs="Century Gothic"/>
          <w:b/>
          <w:i/>
        </w:rPr>
      </w:pPr>
    </w:p>
    <w:p w:rsidR="004A2D10" w:rsidRDefault="004A2D10">
      <w:pPr>
        <w:spacing w:after="0" w:line="276" w:lineRule="auto"/>
        <w:jc w:val="center"/>
        <w:rPr>
          <w:rFonts w:ascii="Century Gothic" w:eastAsia="Century Gothic" w:hAnsi="Century Gothic" w:cs="Century Gothic"/>
          <w:b/>
          <w:i/>
        </w:rPr>
      </w:pPr>
    </w:p>
    <w:p w:rsidR="004A2D10" w:rsidRDefault="001C498F">
      <w:pPr>
        <w:spacing w:after="0" w:line="276" w:lineRule="auto"/>
        <w:jc w:val="center"/>
        <w:rPr>
          <w:rFonts w:ascii="Century Gothic" w:eastAsia="Century Gothic" w:hAnsi="Century Gothic" w:cs="Century Gothic"/>
          <w:b/>
          <w:i/>
        </w:rPr>
      </w:pPr>
      <w:r>
        <w:rPr>
          <w:rFonts w:ascii="Century Gothic" w:eastAsia="Century Gothic" w:hAnsi="Century Gothic" w:cs="Century Gothic"/>
          <w:b/>
          <w:i/>
        </w:rPr>
        <w:t>Sello “Empresa comprometida con una Vida Libre de Violencia contra las mujeres en el Estado Plurinacional de Bolivia”</w:t>
      </w:r>
    </w:p>
    <w:p w:rsidR="004A2D10" w:rsidRDefault="004A2D10">
      <w:pPr>
        <w:spacing w:after="0" w:line="276" w:lineRule="auto"/>
        <w:jc w:val="both"/>
        <w:rPr>
          <w:rFonts w:ascii="Century Gothic" w:eastAsia="Century Gothic" w:hAnsi="Century Gothic" w:cs="Century Gothic"/>
          <w:strike/>
        </w:rPr>
      </w:pPr>
    </w:p>
    <w:p w:rsidR="004A2D10" w:rsidRDefault="001C498F">
      <w:pPr>
        <w:rPr>
          <w:rFonts w:ascii="Century Gothic" w:eastAsia="Century Gothic" w:hAnsi="Century Gothic" w:cs="Century Gothic"/>
          <w:b/>
        </w:rPr>
      </w:pPr>
      <w:r>
        <w:br w:type="page"/>
      </w:r>
    </w:p>
    <w:p w:rsidR="004A2D10" w:rsidRDefault="001C498F">
      <w:pPr>
        <w:jc w:val="both"/>
        <w:rPr>
          <w:rFonts w:ascii="Century Gothic" w:eastAsia="Century Gothic" w:hAnsi="Century Gothic" w:cs="Century Gothic"/>
        </w:rPr>
      </w:pPr>
      <w:r>
        <w:rPr>
          <w:rFonts w:ascii="Century Gothic" w:eastAsia="Century Gothic" w:hAnsi="Century Gothic" w:cs="Century Gothic"/>
          <w:b/>
        </w:rPr>
        <w:lastRenderedPageBreak/>
        <w:t>¿Qué es el Sello Empresa comprometida con una vida libre de violencia contra las mujeres en el Estado Plurinacional de Bolivia?</w:t>
      </w:r>
      <w:r>
        <w:rPr>
          <w:rFonts w:ascii="Century Gothic" w:eastAsia="Century Gothic" w:hAnsi="Century Gothic" w:cs="Century Gothic"/>
        </w:rPr>
        <w:t xml:space="preserve"> </w:t>
      </w:r>
    </w:p>
    <w:p w:rsidR="004A2D10" w:rsidRDefault="001C498F">
      <w:pPr>
        <w:jc w:val="both"/>
        <w:rPr>
          <w:rFonts w:ascii="Century Gothic" w:eastAsia="Century Gothic" w:hAnsi="Century Gothic" w:cs="Century Gothic"/>
        </w:rPr>
      </w:pPr>
      <w:r>
        <w:rPr>
          <w:rFonts w:ascii="Century Gothic" w:eastAsia="Century Gothic" w:hAnsi="Century Gothic" w:cs="Century Gothic"/>
        </w:rPr>
        <w:t>Es la máxima distinción que otorga el Estado Plurinacional de Bolivia a las empresas públicas y privadas como reconocimiento a aquellas que contribuyen a la prevención de la violencia contra las mujeres y a la construcción de una cultura despatriarcalizadora.</w:t>
      </w:r>
    </w:p>
    <w:p w:rsidR="004A2D10" w:rsidRDefault="001C498F">
      <w:pPr>
        <w:jc w:val="both"/>
        <w:rPr>
          <w:rFonts w:ascii="Century Gothic" w:eastAsia="Century Gothic" w:hAnsi="Century Gothic" w:cs="Century Gothic"/>
        </w:rPr>
      </w:pPr>
      <w:r>
        <w:rPr>
          <w:rFonts w:ascii="Century Gothic" w:eastAsia="Century Gothic" w:hAnsi="Century Gothic" w:cs="Century Gothic"/>
        </w:rPr>
        <w:t>El Sello se concibe como un proceso de permanente mejora en las políticas, cultura y entorno empresarial; también se concibe como un proceso de reconocimiento a las innovaciones que año a año las empresas comprometidas pueden ejecutar.</w:t>
      </w:r>
    </w:p>
    <w:p w:rsidR="004A2D10" w:rsidRDefault="001C498F">
      <w:pPr>
        <w:rPr>
          <w:rFonts w:ascii="Century Gothic" w:eastAsia="Century Gothic" w:hAnsi="Century Gothic" w:cs="Century Gothic"/>
          <w:b/>
        </w:rPr>
      </w:pPr>
      <w:r>
        <w:rPr>
          <w:rFonts w:ascii="Century Gothic" w:eastAsia="Century Gothic" w:hAnsi="Century Gothic" w:cs="Century Gothic"/>
          <w:b/>
        </w:rPr>
        <w:t>¿A quiénes se dirige?</w:t>
      </w:r>
    </w:p>
    <w:p w:rsidR="004A2D10" w:rsidRDefault="001C498F">
      <w:pPr>
        <w:rPr>
          <w:rFonts w:ascii="Century Gothic" w:eastAsia="Century Gothic" w:hAnsi="Century Gothic" w:cs="Century Gothic"/>
        </w:rPr>
      </w:pPr>
      <w:r>
        <w:rPr>
          <w:rFonts w:ascii="Century Gothic" w:eastAsia="Century Gothic" w:hAnsi="Century Gothic" w:cs="Century Gothic"/>
        </w:rPr>
        <w:t>A todas las empresas públicas y privadas a nivel nacional.</w:t>
      </w:r>
    </w:p>
    <w:p w:rsidR="004A2D10" w:rsidRDefault="001C498F">
      <w:pPr>
        <w:rPr>
          <w:rFonts w:ascii="Century Gothic" w:eastAsia="Century Gothic" w:hAnsi="Century Gothic" w:cs="Century Gothic"/>
          <w:b/>
        </w:rPr>
      </w:pPr>
      <w:r>
        <w:rPr>
          <w:rFonts w:ascii="Century Gothic" w:eastAsia="Century Gothic" w:hAnsi="Century Gothic" w:cs="Century Gothic"/>
          <w:b/>
        </w:rPr>
        <w:t xml:space="preserve">De la Periodicidad: </w:t>
      </w:r>
    </w:p>
    <w:p w:rsidR="004A2D10" w:rsidRDefault="001C498F">
      <w:pPr>
        <w:jc w:val="both"/>
        <w:rPr>
          <w:rFonts w:ascii="Century Gothic" w:eastAsia="Century Gothic" w:hAnsi="Century Gothic" w:cs="Century Gothic"/>
        </w:rPr>
      </w:pPr>
      <w:r>
        <w:rPr>
          <w:rFonts w:ascii="Century Gothic" w:eastAsia="Century Gothic" w:hAnsi="Century Gothic" w:cs="Century Gothic"/>
        </w:rPr>
        <w:t>El reconocimiento se realiza cada año y tiene una vigencia de dos años. Las empresas ganadoras del Sello en su Categoría Oro podrán volver a postularse al cabo de los dos años para la renovación del reconocimiento, siguiendo el mismo proceso por el cual se hizo merecedora de la distinción.</w:t>
      </w:r>
    </w:p>
    <w:p w:rsidR="004A2D10" w:rsidRDefault="001C498F">
      <w:pPr>
        <w:jc w:val="both"/>
        <w:rPr>
          <w:rFonts w:ascii="Century Gothic" w:eastAsia="Century Gothic" w:hAnsi="Century Gothic" w:cs="Century Gothic"/>
        </w:rPr>
      </w:pPr>
      <w:r>
        <w:rPr>
          <w:rFonts w:ascii="Century Gothic" w:eastAsia="Century Gothic" w:hAnsi="Century Gothic" w:cs="Century Gothic"/>
        </w:rPr>
        <w:t>Asimismo, las empresas que alcancen el Sello de Bronce o el Sello de Plata pueden postular en las siguientes ediciones anuales para alcanzar la máxima categoría de reconocimiento.</w:t>
      </w:r>
    </w:p>
    <w:p w:rsidR="004A2D10" w:rsidRDefault="001C498F">
      <w:pPr>
        <w:jc w:val="both"/>
        <w:rPr>
          <w:rFonts w:ascii="Century Gothic" w:eastAsia="Century Gothic" w:hAnsi="Century Gothic" w:cs="Century Gothic"/>
        </w:rPr>
      </w:pPr>
      <w:r>
        <w:rPr>
          <w:rFonts w:ascii="Century Gothic" w:eastAsia="Century Gothic" w:hAnsi="Century Gothic" w:cs="Century Gothic"/>
          <w:b/>
        </w:rPr>
        <w:t>De los Beneficios:</w:t>
      </w:r>
      <w:r>
        <w:rPr>
          <w:rFonts w:ascii="Century Gothic" w:eastAsia="Century Gothic" w:hAnsi="Century Gothic" w:cs="Century Gothic"/>
        </w:rPr>
        <w:t xml:space="preserve"> </w:t>
      </w:r>
    </w:p>
    <w:p w:rsidR="004A2D10" w:rsidRDefault="001C498F">
      <w:pPr>
        <w:rPr>
          <w:rFonts w:ascii="Century Gothic" w:eastAsia="Century Gothic" w:hAnsi="Century Gothic" w:cs="Century Gothic"/>
        </w:rPr>
      </w:pPr>
      <w:r>
        <w:rPr>
          <w:rFonts w:ascii="Century Gothic" w:eastAsia="Century Gothic" w:hAnsi="Century Gothic" w:cs="Century Gothic"/>
        </w:rPr>
        <w:t>Los beneficios que obtienen todas las empresas ganadoras son:</w:t>
      </w:r>
    </w:p>
    <w:p w:rsidR="004A2D10" w:rsidRDefault="001C498F">
      <w:pPr>
        <w:numPr>
          <w:ilvl w:val="0"/>
          <w:numId w:val="2"/>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Utilizar de manera gráfica, audiovisual o a través de mención expresa, el </w:t>
      </w:r>
      <w:r>
        <w:rPr>
          <w:rFonts w:ascii="Century Gothic" w:eastAsia="Century Gothic" w:hAnsi="Century Gothic" w:cs="Century Gothic"/>
          <w:i/>
          <w:color w:val="000000"/>
        </w:rPr>
        <w:t>Sello “Empresa Comprometida con una Vida Libre de Violencia contra la Mujeres en el Estado Plurinacional de Bolivia”</w:t>
      </w:r>
      <w:r>
        <w:rPr>
          <w:rFonts w:ascii="Century Gothic" w:eastAsia="Century Gothic" w:hAnsi="Century Gothic" w:cs="Century Gothic"/>
          <w:color w:val="000000"/>
        </w:rPr>
        <w:t xml:space="preserve"> en todos los productos, servicios, comunicación y/o línea gráfica, posicionándose como empresa comprometida en la prevención de la violencia contra las mujeres.</w:t>
      </w:r>
    </w:p>
    <w:p w:rsidR="004A2D10" w:rsidRDefault="001C498F">
      <w:pPr>
        <w:numPr>
          <w:ilvl w:val="0"/>
          <w:numId w:val="2"/>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Ventaja competitiva que refuerza el vínculo con su público de interés y promuev</w:t>
      </w:r>
      <w:r>
        <w:rPr>
          <w:rFonts w:ascii="Century Gothic" w:eastAsia="Century Gothic" w:hAnsi="Century Gothic" w:cs="Century Gothic"/>
        </w:rPr>
        <w:t>e</w:t>
      </w:r>
      <w:r>
        <w:rPr>
          <w:rFonts w:ascii="Century Gothic" w:eastAsia="Century Gothic" w:hAnsi="Century Gothic" w:cs="Century Gothic"/>
          <w:color w:val="000000"/>
        </w:rPr>
        <w:t xml:space="preserve"> su posicionamiento. </w:t>
      </w:r>
    </w:p>
    <w:p w:rsidR="004A2D10" w:rsidRDefault="001C498F">
      <w:pPr>
        <w:numPr>
          <w:ilvl w:val="0"/>
          <w:numId w:val="2"/>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Recibir capacitación en la temática en prevención de la violencia contra las mujeres y otras, en coordinación con la Escuela de Gestión Pública Plurinacional – EGPP a costos preferenciales.</w:t>
      </w:r>
    </w:p>
    <w:p w:rsidR="004A2D10" w:rsidRDefault="001C498F">
      <w:pPr>
        <w:numPr>
          <w:ilvl w:val="0"/>
          <w:numId w:val="2"/>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Recibir capacitación gratuita sobre la ruta de atención a mujeres en situación de violencia gestionada por el Ministerio de Justicia y Transparencia Institucional.</w:t>
      </w:r>
    </w:p>
    <w:p w:rsidR="004A2D10" w:rsidRDefault="001C498F">
      <w:pPr>
        <w:numPr>
          <w:ilvl w:val="0"/>
          <w:numId w:val="2"/>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Reconocimiento Público del </w:t>
      </w:r>
      <w:r>
        <w:rPr>
          <w:rFonts w:ascii="Century Gothic" w:eastAsia="Century Gothic" w:hAnsi="Century Gothic" w:cs="Century Gothic"/>
          <w:i/>
          <w:color w:val="000000"/>
        </w:rPr>
        <w:t>Sello “Empresa Comprometida con una Vida Libre de Violencia Contra la Mujeres en el Estado Plurinacional de Bolivia”</w:t>
      </w:r>
      <w:r>
        <w:rPr>
          <w:rFonts w:ascii="Century Gothic" w:eastAsia="Century Gothic" w:hAnsi="Century Gothic" w:cs="Century Gothic"/>
          <w:color w:val="000000"/>
        </w:rPr>
        <w:t xml:space="preserve"> a través de un evento donde será entregado el Sello por altas autoridades de Estado.  </w:t>
      </w:r>
    </w:p>
    <w:p w:rsidR="004A2D10" w:rsidRDefault="001C498F">
      <w:pPr>
        <w:numPr>
          <w:ilvl w:val="0"/>
          <w:numId w:val="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Difusión de las empresas acreedoras del Sello, a través de plataformas digitales y redes sociales del nivel central del Estado.</w:t>
      </w:r>
    </w:p>
    <w:p w:rsidR="004A2D10" w:rsidRDefault="001C498F">
      <w:pPr>
        <w:rPr>
          <w:rFonts w:ascii="Century Gothic" w:eastAsia="Century Gothic" w:hAnsi="Century Gothic" w:cs="Century Gothic"/>
          <w:b/>
        </w:rPr>
      </w:pPr>
      <w:r>
        <w:rPr>
          <w:rFonts w:ascii="Century Gothic" w:eastAsia="Century Gothic" w:hAnsi="Century Gothic" w:cs="Century Gothic"/>
          <w:b/>
        </w:rPr>
        <w:t>Para la Postulación</w:t>
      </w:r>
    </w:p>
    <w:p w:rsidR="004A2D10" w:rsidRDefault="001C498F">
      <w:pPr>
        <w:jc w:val="both"/>
        <w:rPr>
          <w:rFonts w:ascii="Century Gothic" w:eastAsia="Century Gothic" w:hAnsi="Century Gothic" w:cs="Century Gothic"/>
        </w:rPr>
      </w:pPr>
      <w:r>
        <w:rPr>
          <w:rFonts w:ascii="Century Gothic" w:eastAsia="Century Gothic" w:hAnsi="Century Gothic" w:cs="Century Gothic"/>
        </w:rPr>
        <w:t xml:space="preserve">Las empresas que postulen para la obtención del </w:t>
      </w:r>
      <w:r>
        <w:rPr>
          <w:rFonts w:ascii="Century Gothic" w:eastAsia="Century Gothic" w:hAnsi="Century Gothic" w:cs="Century Gothic"/>
          <w:i/>
        </w:rPr>
        <w:t>Sello “Empresa Comprometida con una Vida Libre de Violencia contra las Mujeres en El Estado Plurinacional de Bolivia”</w:t>
      </w:r>
      <w:r>
        <w:rPr>
          <w:rFonts w:ascii="Century Gothic" w:eastAsia="Century Gothic" w:hAnsi="Century Gothic" w:cs="Century Gothic"/>
        </w:rPr>
        <w:t>, deberán presentar:</w:t>
      </w:r>
    </w:p>
    <w:p w:rsidR="004A2D10" w:rsidRDefault="001C498F">
      <w:pPr>
        <w:numPr>
          <w:ilvl w:val="0"/>
          <w:numId w:val="1"/>
        </w:numPr>
        <w:jc w:val="both"/>
        <w:rPr>
          <w:rFonts w:ascii="Century Gothic" w:eastAsia="Century Gothic" w:hAnsi="Century Gothic" w:cs="Century Gothic"/>
        </w:rPr>
      </w:pPr>
      <w:r>
        <w:rPr>
          <w:rFonts w:ascii="Century Gothic" w:eastAsia="Century Gothic" w:hAnsi="Century Gothic" w:cs="Century Gothic"/>
        </w:rPr>
        <w:t>Una nota dirigida al Comité de Evaluación:</w:t>
      </w:r>
    </w:p>
    <w:p w:rsidR="004A2D10" w:rsidRDefault="001C498F">
      <w:pPr>
        <w:spacing w:after="0"/>
        <w:jc w:val="both"/>
        <w:rPr>
          <w:rFonts w:ascii="Century Gothic" w:eastAsia="Century Gothic" w:hAnsi="Century Gothic" w:cs="Century Gothic"/>
        </w:rPr>
      </w:pPr>
      <w:r>
        <w:rPr>
          <w:rFonts w:ascii="Century Gothic" w:eastAsia="Century Gothic" w:hAnsi="Century Gothic" w:cs="Century Gothic"/>
        </w:rPr>
        <w:tab/>
        <w:t>Ministerio de Justicia y Transparencia Institucional</w:t>
      </w:r>
    </w:p>
    <w:p w:rsidR="004A2D10" w:rsidRDefault="001C498F">
      <w:pPr>
        <w:spacing w:after="0"/>
        <w:ind w:firstLine="708"/>
        <w:jc w:val="both"/>
        <w:rPr>
          <w:rFonts w:ascii="Century Gothic" w:eastAsia="Century Gothic" w:hAnsi="Century Gothic" w:cs="Century Gothic"/>
        </w:rPr>
      </w:pPr>
      <w:r>
        <w:rPr>
          <w:rFonts w:ascii="Century Gothic" w:eastAsia="Century Gothic" w:hAnsi="Century Gothic" w:cs="Century Gothic"/>
        </w:rPr>
        <w:t>Viceministerio de Igualdad de Oportunidades</w:t>
      </w:r>
    </w:p>
    <w:p w:rsidR="004A2D10" w:rsidRDefault="001C498F">
      <w:pPr>
        <w:spacing w:after="0"/>
        <w:ind w:left="708"/>
        <w:jc w:val="both"/>
        <w:rPr>
          <w:rFonts w:ascii="Century Gothic" w:eastAsia="Century Gothic" w:hAnsi="Century Gothic" w:cs="Century Gothic"/>
        </w:rPr>
      </w:pPr>
      <w:r>
        <w:rPr>
          <w:rFonts w:ascii="Century Gothic" w:eastAsia="Century Gothic" w:hAnsi="Century Gothic" w:cs="Century Gothic"/>
        </w:rPr>
        <w:t>Dirección General de Prevención y Eliminación de toda forma de Violencia en razón de Género y Generacional</w:t>
      </w:r>
    </w:p>
    <w:p w:rsidR="004A2D10" w:rsidRDefault="001C498F">
      <w:pPr>
        <w:spacing w:after="0"/>
        <w:ind w:left="708"/>
        <w:jc w:val="both"/>
        <w:rPr>
          <w:rFonts w:ascii="Century Gothic" w:eastAsia="Century Gothic" w:hAnsi="Century Gothic" w:cs="Century Gothic"/>
        </w:rPr>
      </w:pPr>
      <w:proofErr w:type="spellStart"/>
      <w:r>
        <w:rPr>
          <w:rFonts w:ascii="Century Gothic" w:eastAsia="Century Gothic" w:hAnsi="Century Gothic" w:cs="Century Gothic"/>
        </w:rPr>
        <w:t>Ref</w:t>
      </w:r>
      <w:proofErr w:type="spellEnd"/>
      <w:r>
        <w:rPr>
          <w:rFonts w:ascii="Century Gothic" w:eastAsia="Century Gothic" w:hAnsi="Century Gothic" w:cs="Century Gothic"/>
        </w:rPr>
        <w:t>: Postulación al Sello “Empresa Comprometida con una Vida Libre de Violencia contra la Mujeres en el Estado Plurinacional de Bolivia”</w:t>
      </w:r>
    </w:p>
    <w:p w:rsidR="004A2D10" w:rsidRDefault="004A2D10">
      <w:pPr>
        <w:spacing w:after="0"/>
        <w:rPr>
          <w:rFonts w:ascii="Century Gothic" w:eastAsia="Century Gothic" w:hAnsi="Century Gothic" w:cs="Century Gothic"/>
        </w:rPr>
      </w:pPr>
    </w:p>
    <w:p w:rsidR="004A2D10" w:rsidRDefault="001C498F">
      <w:pPr>
        <w:numPr>
          <w:ilvl w:val="0"/>
          <w:numId w:val="1"/>
        </w:numPr>
        <w:spacing w:after="0"/>
        <w:rPr>
          <w:rFonts w:ascii="Century Gothic" w:eastAsia="Century Gothic" w:hAnsi="Century Gothic" w:cs="Century Gothic"/>
        </w:rPr>
      </w:pPr>
      <w:r>
        <w:rPr>
          <w:rFonts w:ascii="Century Gothic" w:eastAsia="Century Gothic" w:hAnsi="Century Gothic" w:cs="Century Gothic"/>
        </w:rPr>
        <w:t>Expediente de postulación que debe contener los siguientes requisitos:</w:t>
      </w:r>
    </w:p>
    <w:p w:rsidR="004A2D10" w:rsidRDefault="00E816FB">
      <w:pPr>
        <w:numPr>
          <w:ilvl w:val="0"/>
          <w:numId w:val="3"/>
        </w:numPr>
        <w:pBdr>
          <w:top w:val="nil"/>
          <w:left w:val="nil"/>
          <w:bottom w:val="nil"/>
          <w:right w:val="nil"/>
          <w:between w:val="nil"/>
        </w:pBdr>
        <w:spacing w:after="0"/>
        <w:ind w:left="1418"/>
        <w:jc w:val="both"/>
        <w:rPr>
          <w:rFonts w:ascii="Century Gothic" w:eastAsia="Century Gothic" w:hAnsi="Century Gothic" w:cs="Century Gothic"/>
          <w:color w:val="000000"/>
        </w:rPr>
      </w:pPr>
      <w:r>
        <w:rPr>
          <w:rFonts w:ascii="Century Gothic" w:eastAsia="Century Gothic" w:hAnsi="Century Gothic" w:cs="Century Gothic"/>
          <w:color w:val="000000"/>
        </w:rPr>
        <w:t>Ficha de postulación</w:t>
      </w:r>
      <w:r w:rsidR="001C498F">
        <w:rPr>
          <w:rFonts w:ascii="Century Gothic" w:eastAsia="Century Gothic" w:hAnsi="Century Gothic" w:cs="Century Gothic"/>
          <w:color w:val="000000"/>
        </w:rPr>
        <w:t xml:space="preserve">, completo y firmado. (descargable de la web del MJTI y </w:t>
      </w:r>
      <w:r w:rsidR="001C498F">
        <w:rPr>
          <w:rFonts w:ascii="Century Gothic" w:eastAsia="Century Gothic" w:hAnsi="Century Gothic" w:cs="Century Gothic"/>
        </w:rPr>
        <w:t>en anexo a la presente convocatoria</w:t>
      </w:r>
      <w:r w:rsidR="001C498F">
        <w:rPr>
          <w:rFonts w:ascii="Century Gothic" w:eastAsia="Century Gothic" w:hAnsi="Century Gothic" w:cs="Century Gothic"/>
          <w:color w:val="000000"/>
        </w:rPr>
        <w:t>).</w:t>
      </w:r>
    </w:p>
    <w:p w:rsidR="004A2D10" w:rsidRDefault="001C498F">
      <w:pPr>
        <w:numPr>
          <w:ilvl w:val="0"/>
          <w:numId w:val="3"/>
        </w:numPr>
        <w:pBdr>
          <w:top w:val="nil"/>
          <w:left w:val="nil"/>
          <w:bottom w:val="nil"/>
          <w:right w:val="nil"/>
          <w:between w:val="nil"/>
        </w:pBdr>
        <w:spacing w:after="0"/>
        <w:ind w:left="1418"/>
        <w:jc w:val="both"/>
        <w:rPr>
          <w:rFonts w:ascii="Century Gothic" w:eastAsia="Century Gothic" w:hAnsi="Century Gothic" w:cs="Century Gothic"/>
          <w:color w:val="000000"/>
        </w:rPr>
      </w:pPr>
      <w:r>
        <w:rPr>
          <w:rFonts w:ascii="Century Gothic" w:eastAsia="Century Gothic" w:hAnsi="Century Gothic" w:cs="Century Gothic"/>
          <w:color w:val="000000"/>
        </w:rPr>
        <w:t>Medios de verificación que respalden el cumplimiento de los criterios establecidos en las ba</w:t>
      </w:r>
      <w:bookmarkStart w:id="1" w:name="_GoBack"/>
      <w:bookmarkEnd w:id="1"/>
      <w:r>
        <w:rPr>
          <w:rFonts w:ascii="Century Gothic" w:eastAsia="Century Gothic" w:hAnsi="Century Gothic" w:cs="Century Gothic"/>
          <w:color w:val="000000"/>
        </w:rPr>
        <w:t>ses (reglamentos y documentación interna aprobada, medios audiovisuales, reportajes periodísticos u otros que considere según criterios a evaluar</w:t>
      </w:r>
      <w:r>
        <w:rPr>
          <w:rFonts w:ascii="Century Gothic" w:eastAsia="Century Gothic" w:hAnsi="Century Gothic" w:cs="Century Gothic"/>
        </w:rPr>
        <w:t>)</w:t>
      </w:r>
      <w:r>
        <w:rPr>
          <w:rFonts w:ascii="Century Gothic" w:eastAsia="Century Gothic" w:hAnsi="Century Gothic" w:cs="Century Gothic"/>
          <w:color w:val="000000"/>
        </w:rPr>
        <w:t>.</w:t>
      </w:r>
    </w:p>
    <w:p w:rsidR="004A2D10" w:rsidRDefault="001C498F">
      <w:pPr>
        <w:numPr>
          <w:ilvl w:val="0"/>
          <w:numId w:val="3"/>
        </w:numPr>
        <w:pBdr>
          <w:top w:val="nil"/>
          <w:left w:val="nil"/>
          <w:bottom w:val="nil"/>
          <w:right w:val="nil"/>
          <w:between w:val="nil"/>
        </w:pBdr>
        <w:ind w:left="1418"/>
        <w:jc w:val="both"/>
        <w:rPr>
          <w:rFonts w:ascii="Century Gothic" w:eastAsia="Century Gothic" w:hAnsi="Century Gothic" w:cs="Century Gothic"/>
          <w:color w:val="000000"/>
        </w:rPr>
      </w:pPr>
      <w:r>
        <w:rPr>
          <w:rFonts w:ascii="Century Gothic" w:eastAsia="Century Gothic" w:hAnsi="Century Gothic" w:cs="Century Gothic"/>
          <w:color w:val="000000"/>
        </w:rPr>
        <w:t>Presentación de una Certificación emitida por el Ministerio de Trabajo, Empleo y Previsión Social, que acredite la inexistencia de denuncias de acoso laboral o recursos de impugnación contra Conminatorias de Cese de Acoso Laboral, iniciadas en contra de personal jerárquico de la empresa que postule a la obtención del sello.</w:t>
      </w:r>
    </w:p>
    <w:p w:rsidR="004A2D10" w:rsidRDefault="001C498F">
      <w:p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La Certificación del Ministerio de Trabajo se obtiene enviando una nota firmada por el/la representante legal de la empresa a:</w:t>
      </w:r>
    </w:p>
    <w:p w:rsidR="004A2D10" w:rsidRDefault="001C498F">
      <w:pPr>
        <w:pBdr>
          <w:top w:val="nil"/>
          <w:left w:val="nil"/>
          <w:bottom w:val="nil"/>
          <w:right w:val="nil"/>
          <w:between w:val="nil"/>
        </w:pBdr>
        <w:spacing w:after="0"/>
        <w:ind w:left="1134"/>
        <w:jc w:val="both"/>
        <w:rPr>
          <w:rFonts w:ascii="Century Gothic" w:eastAsia="Century Gothic" w:hAnsi="Century Gothic" w:cs="Century Gothic"/>
          <w:color w:val="000000"/>
        </w:rPr>
      </w:pPr>
      <w:bookmarkStart w:id="2" w:name="_30j0zll" w:colFirst="0" w:colLast="0"/>
      <w:bookmarkEnd w:id="2"/>
      <w:r>
        <w:rPr>
          <w:rFonts w:ascii="Century Gothic" w:eastAsia="Century Gothic" w:hAnsi="Century Gothic" w:cs="Century Gothic"/>
          <w:color w:val="000000"/>
        </w:rPr>
        <w:t>Verónica Navia Tejada</w:t>
      </w:r>
    </w:p>
    <w:p w:rsidR="004A2D10" w:rsidRDefault="001C498F">
      <w:pPr>
        <w:pBdr>
          <w:top w:val="nil"/>
          <w:left w:val="nil"/>
          <w:bottom w:val="nil"/>
          <w:right w:val="nil"/>
          <w:between w:val="nil"/>
        </w:pBdr>
        <w:spacing w:after="0"/>
        <w:ind w:left="1134"/>
        <w:jc w:val="both"/>
        <w:rPr>
          <w:rFonts w:ascii="Century Gothic" w:eastAsia="Century Gothic" w:hAnsi="Century Gothic" w:cs="Century Gothic"/>
          <w:color w:val="000000"/>
        </w:rPr>
      </w:pPr>
      <w:r>
        <w:rPr>
          <w:rFonts w:ascii="Century Gothic" w:eastAsia="Century Gothic" w:hAnsi="Century Gothic" w:cs="Century Gothic"/>
          <w:color w:val="000000"/>
        </w:rPr>
        <w:t>Ministra</w:t>
      </w:r>
    </w:p>
    <w:p w:rsidR="004A2D10" w:rsidRDefault="001C498F">
      <w:pPr>
        <w:pBdr>
          <w:top w:val="nil"/>
          <w:left w:val="nil"/>
          <w:bottom w:val="nil"/>
          <w:right w:val="nil"/>
          <w:between w:val="nil"/>
        </w:pBdr>
        <w:spacing w:after="0"/>
        <w:ind w:left="1134"/>
        <w:jc w:val="both"/>
        <w:rPr>
          <w:rFonts w:ascii="Century Gothic" w:eastAsia="Century Gothic" w:hAnsi="Century Gothic" w:cs="Century Gothic"/>
          <w:color w:val="000000"/>
        </w:rPr>
      </w:pPr>
      <w:r>
        <w:rPr>
          <w:rFonts w:ascii="Century Gothic" w:eastAsia="Century Gothic" w:hAnsi="Century Gothic" w:cs="Century Gothic"/>
          <w:color w:val="000000"/>
        </w:rPr>
        <w:t>Ministerio de Trabajo Empleo y Previsión Social</w:t>
      </w:r>
    </w:p>
    <w:p w:rsidR="004A2D10" w:rsidRDefault="001C498F">
      <w:pPr>
        <w:pBdr>
          <w:top w:val="nil"/>
          <w:left w:val="nil"/>
          <w:bottom w:val="nil"/>
          <w:right w:val="nil"/>
          <w:between w:val="nil"/>
        </w:pBdr>
        <w:spacing w:after="0"/>
        <w:ind w:left="1134"/>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Calle </w:t>
      </w:r>
      <w:proofErr w:type="spellStart"/>
      <w:r>
        <w:rPr>
          <w:rFonts w:ascii="Century Gothic" w:eastAsia="Century Gothic" w:hAnsi="Century Gothic" w:cs="Century Gothic"/>
          <w:color w:val="000000"/>
        </w:rPr>
        <w:t>Yanacoha</w:t>
      </w:r>
      <w:proofErr w:type="spellEnd"/>
      <w:r>
        <w:rPr>
          <w:rFonts w:ascii="Century Gothic" w:eastAsia="Century Gothic" w:hAnsi="Century Gothic" w:cs="Century Gothic"/>
          <w:color w:val="000000"/>
        </w:rPr>
        <w:t xml:space="preserve"> esq. Calle Mercado, Zona Central</w:t>
      </w:r>
    </w:p>
    <w:p w:rsidR="004A2D10" w:rsidRDefault="001C498F">
      <w:pPr>
        <w:pBdr>
          <w:top w:val="nil"/>
          <w:left w:val="nil"/>
          <w:bottom w:val="nil"/>
          <w:right w:val="nil"/>
          <w:between w:val="nil"/>
        </w:pBdr>
        <w:spacing w:after="0"/>
        <w:ind w:left="1134"/>
        <w:jc w:val="both"/>
        <w:rPr>
          <w:rFonts w:ascii="Century Gothic" w:eastAsia="Century Gothic" w:hAnsi="Century Gothic" w:cs="Century Gothic"/>
          <w:color w:val="000000"/>
        </w:rPr>
      </w:pPr>
      <w:r>
        <w:rPr>
          <w:rFonts w:ascii="Century Gothic" w:eastAsia="Century Gothic" w:hAnsi="Century Gothic" w:cs="Century Gothic"/>
          <w:color w:val="000000"/>
        </w:rPr>
        <w:t>La Paz, Bolivia)</w:t>
      </w:r>
    </w:p>
    <w:p w:rsidR="004A2D10" w:rsidRDefault="004A2D10">
      <w:pPr>
        <w:pBdr>
          <w:top w:val="nil"/>
          <w:left w:val="nil"/>
          <w:bottom w:val="nil"/>
          <w:right w:val="nil"/>
          <w:between w:val="nil"/>
        </w:pBdr>
        <w:spacing w:after="0"/>
        <w:jc w:val="both"/>
        <w:rPr>
          <w:rFonts w:ascii="Century Gothic" w:eastAsia="Century Gothic" w:hAnsi="Century Gothic" w:cs="Century Gothic"/>
          <w:color w:val="000000"/>
        </w:rPr>
      </w:pPr>
    </w:p>
    <w:p w:rsidR="004A2D10" w:rsidRDefault="001C498F">
      <w:pPr>
        <w:jc w:val="both"/>
        <w:rPr>
          <w:rFonts w:ascii="Century Gothic" w:eastAsia="Century Gothic" w:hAnsi="Century Gothic" w:cs="Century Gothic"/>
          <w:b/>
        </w:rPr>
      </w:pPr>
      <w:r>
        <w:rPr>
          <w:rFonts w:ascii="Century Gothic" w:eastAsia="Century Gothic" w:hAnsi="Century Gothic" w:cs="Century Gothic"/>
          <w:b/>
        </w:rPr>
        <w:t>De la Confidencialidad</w:t>
      </w:r>
    </w:p>
    <w:p w:rsidR="004A2D10" w:rsidRDefault="001C498F">
      <w:pPr>
        <w:jc w:val="both"/>
        <w:rPr>
          <w:rFonts w:ascii="Century Gothic" w:eastAsia="Century Gothic" w:hAnsi="Century Gothic" w:cs="Century Gothic"/>
        </w:rPr>
      </w:pPr>
      <w:r>
        <w:rPr>
          <w:rFonts w:ascii="Century Gothic" w:eastAsia="Century Gothic" w:hAnsi="Century Gothic" w:cs="Century Gothic"/>
        </w:rPr>
        <w:t xml:space="preserve">La información proporcionada por las empresas será tratada de manera confidencial, de acuerdo con las leyes en la materia. </w:t>
      </w:r>
    </w:p>
    <w:p w:rsidR="004A2D10" w:rsidRDefault="001C498F">
      <w:pPr>
        <w:rPr>
          <w:rFonts w:ascii="Century Gothic" w:eastAsia="Century Gothic" w:hAnsi="Century Gothic" w:cs="Century Gothic"/>
          <w:b/>
        </w:rPr>
      </w:pPr>
      <w:r>
        <w:rPr>
          <w:rFonts w:ascii="Century Gothic" w:eastAsia="Century Gothic" w:hAnsi="Century Gothic" w:cs="Century Gothic"/>
          <w:b/>
        </w:rPr>
        <w:t>Criterios a evaluar</w:t>
      </w:r>
    </w:p>
    <w:p w:rsidR="004A2D10" w:rsidRDefault="001C498F">
      <w:pPr>
        <w:jc w:val="both"/>
        <w:rPr>
          <w:rFonts w:ascii="Century Gothic" w:eastAsia="Century Gothic" w:hAnsi="Century Gothic" w:cs="Century Gothic"/>
        </w:rPr>
      </w:pPr>
      <w:r>
        <w:rPr>
          <w:rFonts w:ascii="Century Gothic" w:eastAsia="Century Gothic" w:hAnsi="Century Gothic" w:cs="Century Gothic"/>
        </w:rPr>
        <w:lastRenderedPageBreak/>
        <w:t xml:space="preserve">Los criterios para la otorgación de las diferentes categorías del sello “Empresa Comprometida con una Vida Libre de Violencia Contra las Mujeres en el Estado Plurinacional de Bolivia”, son los siguientes: </w:t>
      </w:r>
    </w:p>
    <w:p w:rsidR="004A2D10" w:rsidRDefault="001C498F">
      <w:pPr>
        <w:numPr>
          <w:ilvl w:val="0"/>
          <w:numId w:val="4"/>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Normativa interna, aprobada y puesta en marcha, (es decir en ejecución) que prevenga y rechace todas las formas de violencia contra las mujeres, favorezca la eliminación de la desigualdad, exclusión y discriminación, que se reflejen en uno o varios de los siguientes documentos: </w:t>
      </w:r>
    </w:p>
    <w:p w:rsidR="004A2D10" w:rsidRDefault="001C498F">
      <w:pPr>
        <w:ind w:left="1134"/>
        <w:jc w:val="both"/>
        <w:rPr>
          <w:rFonts w:ascii="Century Gothic" w:eastAsia="Century Gothic" w:hAnsi="Century Gothic" w:cs="Century Gothic"/>
        </w:rPr>
      </w:pPr>
      <w:r>
        <w:rPr>
          <w:rFonts w:ascii="Century Gothic" w:eastAsia="Century Gothic" w:hAnsi="Century Gothic" w:cs="Century Gothic"/>
        </w:rPr>
        <w:t>1.</w:t>
      </w:r>
      <w:r>
        <w:rPr>
          <w:rFonts w:ascii="Century Gothic" w:eastAsia="Century Gothic" w:hAnsi="Century Gothic" w:cs="Century Gothic"/>
        </w:rPr>
        <w:tab/>
        <w:t>Código de ética.</w:t>
      </w:r>
    </w:p>
    <w:p w:rsidR="004A2D10" w:rsidRDefault="001C498F">
      <w:pPr>
        <w:ind w:left="1134"/>
        <w:jc w:val="both"/>
        <w:rPr>
          <w:rFonts w:ascii="Century Gothic" w:eastAsia="Century Gothic" w:hAnsi="Century Gothic" w:cs="Century Gothic"/>
        </w:rPr>
      </w:pPr>
      <w:r>
        <w:rPr>
          <w:rFonts w:ascii="Century Gothic" w:eastAsia="Century Gothic" w:hAnsi="Century Gothic" w:cs="Century Gothic"/>
        </w:rPr>
        <w:t>2.</w:t>
      </w:r>
      <w:r>
        <w:rPr>
          <w:rFonts w:ascii="Century Gothic" w:eastAsia="Century Gothic" w:hAnsi="Century Gothic" w:cs="Century Gothic"/>
        </w:rPr>
        <w:tab/>
        <w:t>Política de personal y de talento humano.</w:t>
      </w:r>
    </w:p>
    <w:p w:rsidR="004A2D10" w:rsidRDefault="001C498F">
      <w:pPr>
        <w:ind w:left="1134"/>
        <w:jc w:val="both"/>
        <w:rPr>
          <w:rFonts w:ascii="Century Gothic" w:eastAsia="Century Gothic" w:hAnsi="Century Gothic" w:cs="Century Gothic"/>
        </w:rPr>
      </w:pPr>
      <w:r>
        <w:rPr>
          <w:rFonts w:ascii="Century Gothic" w:eastAsia="Century Gothic" w:hAnsi="Century Gothic" w:cs="Century Gothic"/>
        </w:rPr>
        <w:t>3.</w:t>
      </w:r>
      <w:r>
        <w:rPr>
          <w:rFonts w:ascii="Century Gothic" w:eastAsia="Century Gothic" w:hAnsi="Century Gothic" w:cs="Century Gothic"/>
        </w:rPr>
        <w:tab/>
        <w:t>Política de marketing, que rechace el uso de la publicidad sexista.</w:t>
      </w:r>
    </w:p>
    <w:p w:rsidR="004A2D10" w:rsidRDefault="001C498F">
      <w:pPr>
        <w:ind w:left="1134"/>
        <w:jc w:val="both"/>
        <w:rPr>
          <w:rFonts w:ascii="Century Gothic" w:eastAsia="Century Gothic" w:hAnsi="Century Gothic" w:cs="Century Gothic"/>
        </w:rPr>
      </w:pPr>
      <w:r>
        <w:rPr>
          <w:rFonts w:ascii="Century Gothic" w:eastAsia="Century Gothic" w:hAnsi="Century Gothic" w:cs="Century Gothic"/>
        </w:rPr>
        <w:t>4.</w:t>
      </w:r>
      <w:r>
        <w:rPr>
          <w:rFonts w:ascii="Century Gothic" w:eastAsia="Century Gothic" w:hAnsi="Century Gothic" w:cs="Century Gothic"/>
        </w:rPr>
        <w:tab/>
        <w:t xml:space="preserve">Protocolos de prevención. </w:t>
      </w:r>
    </w:p>
    <w:p w:rsidR="004A2D10" w:rsidRDefault="001C498F">
      <w:pPr>
        <w:ind w:left="1134"/>
        <w:jc w:val="both"/>
        <w:rPr>
          <w:rFonts w:ascii="Century Gothic" w:eastAsia="Century Gothic" w:hAnsi="Century Gothic" w:cs="Century Gothic"/>
        </w:rPr>
      </w:pPr>
      <w:r>
        <w:rPr>
          <w:rFonts w:ascii="Century Gothic" w:eastAsia="Century Gothic" w:hAnsi="Century Gothic" w:cs="Century Gothic"/>
        </w:rPr>
        <w:t>5.</w:t>
      </w:r>
      <w:r>
        <w:rPr>
          <w:rFonts w:ascii="Century Gothic" w:eastAsia="Century Gothic" w:hAnsi="Century Gothic" w:cs="Century Gothic"/>
        </w:rPr>
        <w:tab/>
        <w:t>Otros instrumentos y/o herramientas desarrolladas por la Empresa.</w:t>
      </w:r>
    </w:p>
    <w:p w:rsidR="004A2D10" w:rsidRDefault="001C498F">
      <w:pPr>
        <w:numPr>
          <w:ilvl w:val="0"/>
          <w:numId w:val="4"/>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Prevención interna, realizada a través de acciones periódicas para sensibilizar y/o capacitar a las trabajadoras y los trabajadores de la empresa</w:t>
      </w:r>
      <w:r>
        <w:rPr>
          <w:rFonts w:ascii="Century Gothic" w:eastAsia="Century Gothic" w:hAnsi="Century Gothic" w:cs="Century Gothic"/>
        </w:rPr>
        <w:t xml:space="preserve"> en todos sus niveles de la empresa en las políticas y acciones necesarias para</w:t>
      </w:r>
      <w:r>
        <w:rPr>
          <w:rFonts w:ascii="Century Gothic" w:eastAsia="Century Gothic" w:hAnsi="Century Gothic" w:cs="Century Gothic"/>
          <w:color w:val="000000"/>
        </w:rPr>
        <w:t xml:space="preserve"> prevenir la violencia en el ámbito laboral.</w:t>
      </w:r>
    </w:p>
    <w:p w:rsidR="004A2D10" w:rsidRDefault="001C498F">
      <w:pPr>
        <w:numPr>
          <w:ilvl w:val="0"/>
          <w:numId w:val="4"/>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Acciones de Prevención externa al ámbito de la empresa, efectuada a través de acciones de prevención de la violencia en el entorno del público de la empresa, de la comunidad local y otros sujetos de la sociedad.</w:t>
      </w:r>
    </w:p>
    <w:p w:rsidR="004A2D10" w:rsidRDefault="001C498F">
      <w:pPr>
        <w:numPr>
          <w:ilvl w:val="0"/>
          <w:numId w:val="3"/>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rPr>
        <w:t xml:space="preserve">Acciones innovadoras </w:t>
      </w:r>
      <w:r>
        <w:rPr>
          <w:rFonts w:ascii="Century Gothic" w:eastAsia="Century Gothic" w:hAnsi="Century Gothic" w:cs="Century Gothic"/>
          <w:color w:val="000000"/>
        </w:rPr>
        <w:t xml:space="preserve">que reflejen la aplicación de nuevas ideas, conceptos, productos, servicios y prácticas que </w:t>
      </w:r>
      <w:r>
        <w:rPr>
          <w:rFonts w:ascii="Century Gothic" w:eastAsia="Century Gothic" w:hAnsi="Century Gothic" w:cs="Century Gothic"/>
        </w:rPr>
        <w:t>estén</w:t>
      </w:r>
      <w:r>
        <w:rPr>
          <w:rFonts w:ascii="Century Gothic" w:eastAsia="Century Gothic" w:hAnsi="Century Gothic" w:cs="Century Gothic"/>
          <w:color w:val="000000"/>
        </w:rPr>
        <w:t xml:space="preserve"> claramente destinadas a contribuir en la prevención y lucha contra la violencia hacia las mujeres en el ámbito empresarial.</w:t>
      </w:r>
    </w:p>
    <w:p w:rsidR="004A2D10" w:rsidRDefault="004A2D10">
      <w:pPr>
        <w:pBdr>
          <w:top w:val="nil"/>
          <w:left w:val="nil"/>
          <w:bottom w:val="nil"/>
          <w:right w:val="nil"/>
          <w:between w:val="nil"/>
        </w:pBdr>
        <w:ind w:left="720"/>
        <w:jc w:val="both"/>
        <w:rPr>
          <w:rFonts w:ascii="Century Gothic" w:eastAsia="Century Gothic" w:hAnsi="Century Gothic" w:cs="Century Gothic"/>
          <w:color w:val="000000"/>
        </w:rPr>
      </w:pPr>
    </w:p>
    <w:p w:rsidR="004A2D10" w:rsidRDefault="001C498F">
      <w:pPr>
        <w:jc w:val="both"/>
        <w:rPr>
          <w:rFonts w:ascii="Century Gothic" w:eastAsia="Century Gothic" w:hAnsi="Century Gothic" w:cs="Century Gothic"/>
          <w:b/>
        </w:rPr>
      </w:pPr>
      <w:r>
        <w:rPr>
          <w:rFonts w:ascii="Century Gothic" w:eastAsia="Century Gothic" w:hAnsi="Century Gothic" w:cs="Century Gothic"/>
          <w:b/>
        </w:rPr>
        <w:t>De la Evaluación</w:t>
      </w:r>
    </w:p>
    <w:p w:rsidR="004A2D10" w:rsidRDefault="001C498F">
      <w:pPr>
        <w:jc w:val="both"/>
        <w:rPr>
          <w:rFonts w:ascii="Century Gothic" w:eastAsia="Century Gothic" w:hAnsi="Century Gothic" w:cs="Century Gothic"/>
        </w:rPr>
      </w:pPr>
      <w:r>
        <w:rPr>
          <w:rFonts w:ascii="Century Gothic" w:eastAsia="Century Gothic" w:hAnsi="Century Gothic" w:cs="Century Gothic"/>
        </w:rPr>
        <w:t>El Comité Evaluador</w:t>
      </w:r>
      <w:r>
        <w:rPr>
          <w:rFonts w:ascii="Century Gothic" w:eastAsia="Century Gothic" w:hAnsi="Century Gothic" w:cs="Century Gothic"/>
          <w:vertAlign w:val="superscript"/>
        </w:rPr>
        <w:footnoteReference w:id="1"/>
      </w:r>
      <w:r>
        <w:rPr>
          <w:rFonts w:ascii="Century Gothic" w:eastAsia="Century Gothic" w:hAnsi="Century Gothic" w:cs="Century Gothic"/>
        </w:rPr>
        <w:t xml:space="preserve"> tiene la atribución de verificar la documentación presentada por las empresas postulantes respecto al cumplimiento de requisitos de la convocatoria y criterios para la obtención del </w:t>
      </w:r>
      <w:r>
        <w:rPr>
          <w:rFonts w:ascii="Century Gothic" w:eastAsia="Century Gothic" w:hAnsi="Century Gothic" w:cs="Century Gothic"/>
          <w:i/>
        </w:rPr>
        <w:t>Sello “Empresa Comprometida con una Vida Libre de Violencia contra las Mujeres en el Estado Plurinacional de Bolivia”</w:t>
      </w:r>
      <w:r>
        <w:rPr>
          <w:rFonts w:ascii="Century Gothic" w:eastAsia="Century Gothic" w:hAnsi="Century Gothic" w:cs="Century Gothic"/>
        </w:rPr>
        <w:t xml:space="preserve">, asignándole una valoración específica a cada criterio y requisitos establecidos en la convocatoria. </w:t>
      </w:r>
    </w:p>
    <w:p w:rsidR="004A2D10" w:rsidRDefault="001C498F">
      <w:pPr>
        <w:jc w:val="both"/>
        <w:rPr>
          <w:rFonts w:ascii="Century Gothic" w:eastAsia="Century Gothic" w:hAnsi="Century Gothic" w:cs="Century Gothic"/>
          <w:b/>
        </w:rPr>
      </w:pPr>
      <w:r>
        <w:rPr>
          <w:rFonts w:ascii="Century Gothic" w:eastAsia="Century Gothic" w:hAnsi="Century Gothic" w:cs="Century Gothic"/>
          <w:b/>
        </w:rPr>
        <w:t>De las Categorías para la premiación:</w:t>
      </w:r>
    </w:p>
    <w:p w:rsidR="004A2D10" w:rsidRDefault="001C498F">
      <w:pPr>
        <w:numPr>
          <w:ilvl w:val="0"/>
          <w:numId w:val="5"/>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b/>
          <w:color w:val="000000"/>
        </w:rPr>
        <w:lastRenderedPageBreak/>
        <w:t>Categoría Compromiso (Sello Bronce).</w:t>
      </w:r>
      <w:r>
        <w:rPr>
          <w:rFonts w:ascii="Century Gothic" w:eastAsia="Century Gothic" w:hAnsi="Century Gothic" w:cs="Century Gothic"/>
          <w:color w:val="000000"/>
        </w:rPr>
        <w:t xml:space="preserve"> Se otorgará a las empresas que contemplen en su normativa interna disposiciones para la prevención y atención de casos de acoso y violencia contra las mujeres dentro de la empresa.</w:t>
      </w:r>
    </w:p>
    <w:p w:rsidR="004A2D10" w:rsidRDefault="001C498F">
      <w:pPr>
        <w:numPr>
          <w:ilvl w:val="0"/>
          <w:numId w:val="5"/>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b/>
          <w:color w:val="000000"/>
        </w:rPr>
        <w:t>Categoría Prevención (Sello Plata).</w:t>
      </w:r>
      <w:r>
        <w:rPr>
          <w:rFonts w:ascii="Century Gothic" w:eastAsia="Century Gothic" w:hAnsi="Century Gothic" w:cs="Century Gothic"/>
          <w:color w:val="000000"/>
        </w:rPr>
        <w:t xml:space="preserve"> Se otorgará a las empresas que además de realizar las acciones para la obtención del Sello Bronce, trabajen en la prevención interna y externa de la violencia contra las mujeres.</w:t>
      </w:r>
    </w:p>
    <w:p w:rsidR="004A2D10" w:rsidRDefault="001C498F">
      <w:pPr>
        <w:numPr>
          <w:ilvl w:val="0"/>
          <w:numId w:val="5"/>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b/>
          <w:color w:val="000000"/>
        </w:rPr>
        <w:t>Categoría Innovación (Sello Oro).</w:t>
      </w:r>
      <w:r>
        <w:rPr>
          <w:rFonts w:ascii="Century Gothic" w:eastAsia="Century Gothic" w:hAnsi="Century Gothic" w:cs="Century Gothic"/>
          <w:color w:val="000000"/>
        </w:rPr>
        <w:t xml:space="preserve"> Se otorgará a las empresas que además de realizar las acciones para la obtención del Sello Plata y el Sello Bronce, implementen nuevas ideas y prácticas que contribuyan en la prevención de la violencia contra las mujeres y coadyuven a la construcción de una cultura despatriarcalizadora.</w:t>
      </w:r>
    </w:p>
    <w:p w:rsidR="004A2D10" w:rsidRDefault="001C498F">
      <w:pPr>
        <w:jc w:val="both"/>
        <w:rPr>
          <w:rFonts w:ascii="Century Gothic" w:eastAsia="Century Gothic" w:hAnsi="Century Gothic" w:cs="Century Gothic"/>
          <w:b/>
        </w:rPr>
      </w:pPr>
      <w:r>
        <w:rPr>
          <w:rFonts w:ascii="Century Gothic" w:eastAsia="Century Gothic" w:hAnsi="Century Gothic" w:cs="Century Gothic"/>
          <w:b/>
        </w:rPr>
        <w:t xml:space="preserve">De los Resultados: </w:t>
      </w:r>
    </w:p>
    <w:p w:rsidR="004A2D10" w:rsidRDefault="001C498F">
      <w:pPr>
        <w:jc w:val="both"/>
        <w:rPr>
          <w:rFonts w:ascii="Century Gothic" w:eastAsia="Century Gothic" w:hAnsi="Century Gothic" w:cs="Century Gothic"/>
          <w:b/>
        </w:rPr>
      </w:pPr>
      <w:r>
        <w:rPr>
          <w:rFonts w:ascii="Century Gothic" w:eastAsia="Century Gothic" w:hAnsi="Century Gothic" w:cs="Century Gothic"/>
        </w:rPr>
        <w:t>El Comité Evaluador determina, mediante acta suscrita por sus integrantes, de acuerdo con la evaluación y de acuerdo con el puntaje obtenido, las empresas y organizaciones acreedoras al reconocimiento, en sus diversas categorías. El Comité Evaluador informará y difundirá los resultados a través de la página web institucional del Ministerio de Justicia y Transparencia Institucional y los Miembros del Comité.</w:t>
      </w:r>
    </w:p>
    <w:p w:rsidR="004A2D10" w:rsidRDefault="001C498F">
      <w:pPr>
        <w:jc w:val="both"/>
        <w:rPr>
          <w:rFonts w:ascii="Century Gothic" w:eastAsia="Century Gothic" w:hAnsi="Century Gothic" w:cs="Century Gothic"/>
        </w:rPr>
      </w:pPr>
      <w:r>
        <w:rPr>
          <w:rFonts w:ascii="Century Gothic" w:eastAsia="Century Gothic" w:hAnsi="Century Gothic" w:cs="Century Gothic"/>
          <w:b/>
        </w:rPr>
        <w:t>De la</w:t>
      </w:r>
      <w:r>
        <w:rPr>
          <w:rFonts w:ascii="Century Gothic" w:eastAsia="Century Gothic" w:hAnsi="Century Gothic" w:cs="Century Gothic"/>
        </w:rPr>
        <w:t xml:space="preserve"> </w:t>
      </w:r>
      <w:r>
        <w:rPr>
          <w:rFonts w:ascii="Century Gothic" w:eastAsia="Century Gothic" w:hAnsi="Century Gothic" w:cs="Century Gothic"/>
          <w:b/>
        </w:rPr>
        <w:t>Publicación de los resultados</w:t>
      </w:r>
    </w:p>
    <w:p w:rsidR="004A2D10" w:rsidRDefault="001C498F">
      <w:pPr>
        <w:jc w:val="both"/>
        <w:rPr>
          <w:rFonts w:ascii="Century Gothic" w:eastAsia="Century Gothic" w:hAnsi="Century Gothic" w:cs="Century Gothic"/>
        </w:rPr>
      </w:pPr>
      <w:r>
        <w:rPr>
          <w:rFonts w:ascii="Century Gothic" w:eastAsia="Century Gothic" w:hAnsi="Century Gothic" w:cs="Century Gothic"/>
          <w:b/>
        </w:rPr>
        <w:t xml:space="preserve">Los resultados finales, </w:t>
      </w:r>
      <w:r>
        <w:rPr>
          <w:rFonts w:ascii="Century Gothic" w:eastAsia="Century Gothic" w:hAnsi="Century Gothic" w:cs="Century Gothic"/>
        </w:rPr>
        <w:t xml:space="preserve">serán publicados y difundidos por el Comité de Evaluación a través de diferentes medios de comunicación y plataformas digitales. </w:t>
      </w:r>
    </w:p>
    <w:p w:rsidR="004A2D10" w:rsidRDefault="001C498F">
      <w:pPr>
        <w:jc w:val="both"/>
        <w:rPr>
          <w:rFonts w:ascii="Century Gothic" w:eastAsia="Century Gothic" w:hAnsi="Century Gothic" w:cs="Century Gothic"/>
          <w:b/>
        </w:rPr>
      </w:pPr>
      <w:r>
        <w:rPr>
          <w:rFonts w:ascii="Century Gothic" w:eastAsia="Century Gothic" w:hAnsi="Century Gothic" w:cs="Century Gothic"/>
          <w:b/>
        </w:rPr>
        <w:t>De la</w:t>
      </w:r>
      <w:r>
        <w:rPr>
          <w:rFonts w:ascii="Century Gothic" w:eastAsia="Century Gothic" w:hAnsi="Century Gothic" w:cs="Century Gothic"/>
        </w:rPr>
        <w:t xml:space="preserve"> </w:t>
      </w:r>
      <w:r>
        <w:rPr>
          <w:rFonts w:ascii="Century Gothic" w:eastAsia="Century Gothic" w:hAnsi="Century Gothic" w:cs="Century Gothic"/>
          <w:b/>
        </w:rPr>
        <w:t xml:space="preserve">Ceremonia pública de reconocimiento: </w:t>
      </w:r>
    </w:p>
    <w:p w:rsidR="004A2D10" w:rsidRDefault="001C498F">
      <w:pPr>
        <w:jc w:val="both"/>
        <w:rPr>
          <w:rFonts w:ascii="Century Gothic" w:eastAsia="Century Gothic" w:hAnsi="Century Gothic" w:cs="Century Gothic"/>
        </w:rPr>
      </w:pPr>
      <w:r>
        <w:rPr>
          <w:rFonts w:ascii="Century Gothic" w:eastAsia="Century Gothic" w:hAnsi="Century Gothic" w:cs="Century Gothic"/>
        </w:rPr>
        <w:t xml:space="preserve">La entrega del </w:t>
      </w:r>
      <w:r>
        <w:rPr>
          <w:rFonts w:ascii="Century Gothic" w:eastAsia="Century Gothic" w:hAnsi="Century Gothic" w:cs="Century Gothic"/>
          <w:i/>
        </w:rPr>
        <w:t>Sello “Empresa Comprometida con una Vida Libre de Violencia Contra las Mujeres en El Estado Plurinacional de Bolivia”</w:t>
      </w:r>
      <w:r>
        <w:rPr>
          <w:rFonts w:ascii="Century Gothic" w:eastAsia="Century Gothic" w:hAnsi="Century Gothic" w:cs="Century Gothic"/>
        </w:rPr>
        <w:t xml:space="preserve"> se realizará en evento público, con la participación de los representantes legales de las empresas acreedoras del Sello, el Comité de Evaluación y las Autoridades de Estado.  </w:t>
      </w:r>
    </w:p>
    <w:p w:rsidR="004A2D10" w:rsidRDefault="001C498F">
      <w:pPr>
        <w:jc w:val="both"/>
        <w:rPr>
          <w:rFonts w:ascii="Century Gothic" w:eastAsia="Century Gothic" w:hAnsi="Century Gothic" w:cs="Century Gothic"/>
          <w:b/>
        </w:rPr>
      </w:pPr>
      <w:r>
        <w:rPr>
          <w:rFonts w:ascii="Century Gothic" w:eastAsia="Century Gothic" w:hAnsi="Century Gothic" w:cs="Century Gothic"/>
          <w:b/>
        </w:rPr>
        <w:t>De la Difusión del Sello:</w:t>
      </w:r>
    </w:p>
    <w:p w:rsidR="004A2D10" w:rsidRDefault="001C498F">
      <w:pPr>
        <w:jc w:val="both"/>
        <w:rPr>
          <w:rFonts w:ascii="Century Gothic" w:eastAsia="Century Gothic" w:hAnsi="Century Gothic" w:cs="Century Gothic"/>
        </w:rPr>
      </w:pPr>
      <w:r>
        <w:rPr>
          <w:rFonts w:ascii="Century Gothic" w:eastAsia="Century Gothic" w:hAnsi="Century Gothic" w:cs="Century Gothic"/>
        </w:rPr>
        <w:t xml:space="preserve">La difusión del </w:t>
      </w:r>
      <w:r>
        <w:rPr>
          <w:rFonts w:ascii="Century Gothic" w:eastAsia="Century Gothic" w:hAnsi="Century Gothic" w:cs="Century Gothic"/>
          <w:i/>
        </w:rPr>
        <w:t>Sello “Empresa Comprometida con una Vida Libre de Violencia contra las Mujeres en el Estado Plurinacional de Bolivia”</w:t>
      </w:r>
      <w:r>
        <w:rPr>
          <w:rFonts w:ascii="Century Gothic" w:eastAsia="Century Gothic" w:hAnsi="Century Gothic" w:cs="Century Gothic"/>
        </w:rPr>
        <w:t xml:space="preserve"> se realizará a través de plataformas digitales y redes sociales de los Ministerios del Órgano Ejecutivo, sin perjuicio de su difusión a través de otros medios de comunicación que permitan alcanzar su amplia socialización</w:t>
      </w:r>
    </w:p>
    <w:p w:rsidR="004A2D10" w:rsidRDefault="001C498F">
      <w:pPr>
        <w:jc w:val="both"/>
        <w:rPr>
          <w:rFonts w:ascii="Century Gothic" w:eastAsia="Century Gothic" w:hAnsi="Century Gothic" w:cs="Century Gothic"/>
          <w:b/>
        </w:rPr>
      </w:pPr>
      <w:r>
        <w:rPr>
          <w:rFonts w:ascii="Century Gothic" w:eastAsia="Century Gothic" w:hAnsi="Century Gothic" w:cs="Century Gothic"/>
          <w:b/>
        </w:rPr>
        <w:t>CIERRE DE LA CONVOCATORIA</w:t>
      </w:r>
    </w:p>
    <w:p w:rsidR="004A2D10" w:rsidRDefault="001C498F">
      <w:pPr>
        <w:jc w:val="both"/>
        <w:rPr>
          <w:rFonts w:ascii="Century Gothic" w:eastAsia="Century Gothic" w:hAnsi="Century Gothic" w:cs="Century Gothic"/>
        </w:rPr>
      </w:pPr>
      <w:r>
        <w:rPr>
          <w:rFonts w:ascii="Century Gothic" w:eastAsia="Century Gothic" w:hAnsi="Century Gothic" w:cs="Century Gothic"/>
        </w:rPr>
        <w:t xml:space="preserve">Las postulaciones deberán ser presentadas hasta el </w:t>
      </w:r>
      <w:r w:rsidR="00097197">
        <w:rPr>
          <w:rFonts w:ascii="Century Gothic" w:eastAsia="Century Gothic" w:hAnsi="Century Gothic" w:cs="Century Gothic"/>
        </w:rPr>
        <w:t>11</w:t>
      </w:r>
      <w:r>
        <w:rPr>
          <w:rFonts w:ascii="Century Gothic" w:eastAsia="Century Gothic" w:hAnsi="Century Gothic" w:cs="Century Gothic"/>
        </w:rPr>
        <w:t xml:space="preserve"> de </w:t>
      </w:r>
      <w:r w:rsidR="00097197">
        <w:rPr>
          <w:rFonts w:ascii="Century Gothic" w:eastAsia="Century Gothic" w:hAnsi="Century Gothic" w:cs="Century Gothic"/>
        </w:rPr>
        <w:t>octubre</w:t>
      </w:r>
      <w:r>
        <w:rPr>
          <w:rFonts w:ascii="Century Gothic" w:eastAsia="Century Gothic" w:hAnsi="Century Gothic" w:cs="Century Gothic"/>
        </w:rPr>
        <w:t xml:space="preserve"> de 2023 en la siguiente dirección:</w:t>
      </w:r>
    </w:p>
    <w:p w:rsidR="00573A2B" w:rsidRDefault="00573A2B">
      <w:pPr>
        <w:spacing w:after="0"/>
        <w:ind w:firstLine="709"/>
        <w:jc w:val="both"/>
        <w:rPr>
          <w:rFonts w:ascii="Century Gothic" w:eastAsia="Century Gothic" w:hAnsi="Century Gothic" w:cs="Century Gothic"/>
        </w:rPr>
      </w:pPr>
    </w:p>
    <w:p w:rsidR="00573A2B" w:rsidRDefault="00573A2B">
      <w:pPr>
        <w:spacing w:after="0"/>
        <w:ind w:firstLine="709"/>
        <w:jc w:val="both"/>
        <w:rPr>
          <w:rFonts w:ascii="Century Gothic" w:eastAsia="Century Gothic" w:hAnsi="Century Gothic" w:cs="Century Gothic"/>
        </w:rPr>
      </w:pPr>
    </w:p>
    <w:p w:rsidR="004A2D10" w:rsidRDefault="001C498F">
      <w:pPr>
        <w:spacing w:after="0"/>
        <w:ind w:firstLine="709"/>
        <w:jc w:val="both"/>
        <w:rPr>
          <w:rFonts w:ascii="Century Gothic" w:eastAsia="Century Gothic" w:hAnsi="Century Gothic" w:cs="Century Gothic"/>
        </w:rPr>
      </w:pPr>
      <w:r>
        <w:rPr>
          <w:rFonts w:ascii="Century Gothic" w:eastAsia="Century Gothic" w:hAnsi="Century Gothic" w:cs="Century Gothic"/>
        </w:rPr>
        <w:lastRenderedPageBreak/>
        <w:t>Ministerio de Justicia y Transparencia Institucional</w:t>
      </w:r>
    </w:p>
    <w:p w:rsidR="004A2D10" w:rsidRDefault="001C498F">
      <w:pPr>
        <w:spacing w:after="0"/>
        <w:ind w:firstLine="709"/>
        <w:jc w:val="both"/>
        <w:rPr>
          <w:rFonts w:ascii="Century Gothic" w:eastAsia="Century Gothic" w:hAnsi="Century Gothic" w:cs="Century Gothic"/>
        </w:rPr>
      </w:pPr>
      <w:r>
        <w:rPr>
          <w:rFonts w:ascii="Century Gothic" w:eastAsia="Century Gothic" w:hAnsi="Century Gothic" w:cs="Century Gothic"/>
        </w:rPr>
        <w:t>Av. 16 de julio N°1769 – El Prado</w:t>
      </w:r>
    </w:p>
    <w:p w:rsidR="004A2D10" w:rsidRDefault="001C498F">
      <w:pPr>
        <w:spacing w:after="0"/>
        <w:ind w:firstLine="709"/>
        <w:jc w:val="both"/>
        <w:rPr>
          <w:rFonts w:ascii="Century Gothic" w:eastAsia="Century Gothic" w:hAnsi="Century Gothic" w:cs="Century Gothic"/>
        </w:rPr>
      </w:pPr>
      <w:r>
        <w:rPr>
          <w:rFonts w:ascii="Century Gothic" w:eastAsia="Century Gothic" w:hAnsi="Century Gothic" w:cs="Century Gothic"/>
        </w:rPr>
        <w:t xml:space="preserve">La Paz – Bolivia </w:t>
      </w:r>
    </w:p>
    <w:p w:rsidR="004A2D10" w:rsidRDefault="004A2D10">
      <w:pPr>
        <w:rPr>
          <w:rFonts w:ascii="Century Gothic" w:eastAsia="Century Gothic" w:hAnsi="Century Gothic" w:cs="Century Gothic"/>
          <w:b/>
        </w:rPr>
      </w:pPr>
    </w:p>
    <w:p w:rsidR="004A2D10" w:rsidRDefault="001C498F">
      <w:pPr>
        <w:jc w:val="both"/>
        <w:rPr>
          <w:rFonts w:ascii="Century Gothic" w:eastAsia="Century Gothic" w:hAnsi="Century Gothic" w:cs="Century Gothic"/>
          <w:b/>
        </w:rPr>
      </w:pPr>
      <w:r>
        <w:rPr>
          <w:rFonts w:ascii="Century Gothic" w:eastAsia="Century Gothic" w:hAnsi="Century Gothic" w:cs="Century Gothic"/>
          <w:b/>
        </w:rPr>
        <w:t>CRONOGRAMA – Primera Edición 2022:</w:t>
      </w:r>
    </w:p>
    <w:tbl>
      <w:tblPr>
        <w:tblStyle w:val="a"/>
        <w:tblW w:w="76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2831"/>
      </w:tblGrid>
      <w:tr w:rsidR="004A2D10">
        <w:trPr>
          <w:jc w:val="center"/>
        </w:trPr>
        <w:tc>
          <w:tcPr>
            <w:tcW w:w="4820" w:type="dxa"/>
          </w:tcPr>
          <w:p w:rsidR="004A2D10" w:rsidRDefault="001C498F">
            <w:pPr>
              <w:rPr>
                <w:rFonts w:ascii="Century Gothic" w:eastAsia="Century Gothic" w:hAnsi="Century Gothic" w:cs="Century Gothic"/>
              </w:rPr>
            </w:pPr>
            <w:r>
              <w:rPr>
                <w:rFonts w:ascii="Century Gothic" w:eastAsia="Century Gothic" w:hAnsi="Century Gothic" w:cs="Century Gothic"/>
              </w:rPr>
              <w:t>Lanzamiento público de la convocatoria (</w:t>
            </w:r>
            <w:r w:rsidR="00106C30">
              <w:rPr>
                <w:rFonts w:ascii="Century Gothic" w:eastAsia="Century Gothic" w:hAnsi="Century Gothic" w:cs="Century Gothic"/>
              </w:rPr>
              <w:t>página</w:t>
            </w:r>
            <w:r>
              <w:rPr>
                <w:rFonts w:ascii="Century Gothic" w:eastAsia="Century Gothic" w:hAnsi="Century Gothic" w:cs="Century Gothic"/>
              </w:rPr>
              <w:t xml:space="preserve"> web del Ministerio de Justicia y Transparencia Institucional y otros medios de comunicación)</w:t>
            </w:r>
          </w:p>
        </w:tc>
        <w:tc>
          <w:tcPr>
            <w:tcW w:w="2831" w:type="dxa"/>
          </w:tcPr>
          <w:p w:rsidR="004A2D10" w:rsidRDefault="00106C30">
            <w:pPr>
              <w:rPr>
                <w:rFonts w:ascii="Century Gothic" w:eastAsia="Century Gothic" w:hAnsi="Century Gothic" w:cs="Century Gothic"/>
              </w:rPr>
            </w:pPr>
            <w:r>
              <w:rPr>
                <w:rFonts w:ascii="Century Gothic" w:eastAsia="Century Gothic" w:hAnsi="Century Gothic" w:cs="Century Gothic"/>
              </w:rPr>
              <w:t>12</w:t>
            </w:r>
            <w:r w:rsidR="00C815E2">
              <w:rPr>
                <w:rFonts w:ascii="Century Gothic" w:eastAsia="Century Gothic" w:hAnsi="Century Gothic" w:cs="Century Gothic"/>
              </w:rPr>
              <w:t xml:space="preserve"> de enero de 2023</w:t>
            </w:r>
          </w:p>
        </w:tc>
      </w:tr>
      <w:tr w:rsidR="004A2D10">
        <w:trPr>
          <w:jc w:val="center"/>
        </w:trPr>
        <w:tc>
          <w:tcPr>
            <w:tcW w:w="4820" w:type="dxa"/>
          </w:tcPr>
          <w:p w:rsidR="004A2D10" w:rsidRDefault="001C498F">
            <w:pPr>
              <w:rPr>
                <w:rFonts w:ascii="Century Gothic" w:eastAsia="Century Gothic" w:hAnsi="Century Gothic" w:cs="Century Gothic"/>
              </w:rPr>
            </w:pPr>
            <w:r>
              <w:rPr>
                <w:rFonts w:ascii="Century Gothic" w:eastAsia="Century Gothic" w:hAnsi="Century Gothic" w:cs="Century Gothic"/>
              </w:rPr>
              <w:t xml:space="preserve">Presentación de expedientes de postulación en el Ministerio de Justicia y Transparencia Institucional (Av. 16 de Julio – El Prado - La Paz) </w:t>
            </w:r>
          </w:p>
        </w:tc>
        <w:tc>
          <w:tcPr>
            <w:tcW w:w="2831" w:type="dxa"/>
          </w:tcPr>
          <w:p w:rsidR="004A2D10" w:rsidRDefault="001C498F" w:rsidP="00106C30">
            <w:pPr>
              <w:rPr>
                <w:rFonts w:ascii="Century Gothic" w:eastAsia="Century Gothic" w:hAnsi="Century Gothic" w:cs="Century Gothic"/>
              </w:rPr>
            </w:pPr>
            <w:r>
              <w:rPr>
                <w:rFonts w:ascii="Century Gothic" w:eastAsia="Century Gothic" w:hAnsi="Century Gothic" w:cs="Century Gothic"/>
              </w:rPr>
              <w:t xml:space="preserve">Hasta el </w:t>
            </w:r>
            <w:r w:rsidR="00106C30">
              <w:rPr>
                <w:rFonts w:ascii="Century Gothic" w:eastAsia="Century Gothic" w:hAnsi="Century Gothic" w:cs="Century Gothic"/>
              </w:rPr>
              <w:t>11</w:t>
            </w:r>
            <w:r w:rsidR="00C815E2">
              <w:rPr>
                <w:rFonts w:ascii="Century Gothic" w:eastAsia="Century Gothic" w:hAnsi="Century Gothic" w:cs="Century Gothic"/>
              </w:rPr>
              <w:t xml:space="preserve"> de </w:t>
            </w:r>
            <w:r w:rsidR="00106C30">
              <w:rPr>
                <w:rFonts w:ascii="Century Gothic" w:eastAsia="Century Gothic" w:hAnsi="Century Gothic" w:cs="Century Gothic"/>
              </w:rPr>
              <w:t>octubre</w:t>
            </w:r>
            <w:r>
              <w:rPr>
                <w:rFonts w:ascii="Century Gothic" w:eastAsia="Century Gothic" w:hAnsi="Century Gothic" w:cs="Century Gothic"/>
              </w:rPr>
              <w:t xml:space="preserve"> de 2023</w:t>
            </w:r>
          </w:p>
        </w:tc>
      </w:tr>
      <w:tr w:rsidR="004A2D10">
        <w:trPr>
          <w:jc w:val="center"/>
        </w:trPr>
        <w:tc>
          <w:tcPr>
            <w:tcW w:w="4820" w:type="dxa"/>
          </w:tcPr>
          <w:p w:rsidR="004A2D10" w:rsidRDefault="001C498F">
            <w:pPr>
              <w:rPr>
                <w:rFonts w:ascii="Century Gothic" w:eastAsia="Century Gothic" w:hAnsi="Century Gothic" w:cs="Century Gothic"/>
              </w:rPr>
            </w:pPr>
            <w:r>
              <w:rPr>
                <w:rFonts w:ascii="Century Gothic" w:eastAsia="Century Gothic" w:hAnsi="Century Gothic" w:cs="Century Gothic"/>
              </w:rPr>
              <w:t>Proceso de apertura de sobres y Evaluación por el Comité de Evaluación</w:t>
            </w:r>
          </w:p>
        </w:tc>
        <w:tc>
          <w:tcPr>
            <w:tcW w:w="2831" w:type="dxa"/>
          </w:tcPr>
          <w:p w:rsidR="004A2D10" w:rsidRDefault="00106C30">
            <w:pPr>
              <w:rPr>
                <w:rFonts w:ascii="Century Gothic" w:eastAsia="Century Gothic" w:hAnsi="Century Gothic" w:cs="Century Gothic"/>
              </w:rPr>
            </w:pPr>
            <w:r>
              <w:rPr>
                <w:rFonts w:ascii="Century Gothic" w:eastAsia="Century Gothic" w:hAnsi="Century Gothic" w:cs="Century Gothic"/>
              </w:rPr>
              <w:t>Octubre - noviembre</w:t>
            </w:r>
          </w:p>
        </w:tc>
      </w:tr>
      <w:tr w:rsidR="004A2D10">
        <w:trPr>
          <w:jc w:val="center"/>
        </w:trPr>
        <w:tc>
          <w:tcPr>
            <w:tcW w:w="4820" w:type="dxa"/>
          </w:tcPr>
          <w:p w:rsidR="004A2D10" w:rsidRDefault="001C498F">
            <w:pPr>
              <w:rPr>
                <w:rFonts w:ascii="Century Gothic" w:eastAsia="Century Gothic" w:hAnsi="Century Gothic" w:cs="Century Gothic"/>
              </w:rPr>
            </w:pPr>
            <w:r>
              <w:rPr>
                <w:rFonts w:ascii="Century Gothic" w:eastAsia="Century Gothic" w:hAnsi="Century Gothic" w:cs="Century Gothic"/>
              </w:rPr>
              <w:t>Comunicación Oficial de las Empresas que alcanzaron los Sellos y Premiación en Ceremonia Pública</w:t>
            </w:r>
          </w:p>
        </w:tc>
        <w:tc>
          <w:tcPr>
            <w:tcW w:w="2831" w:type="dxa"/>
          </w:tcPr>
          <w:p w:rsidR="004A2D10" w:rsidRDefault="00097197" w:rsidP="00097197">
            <w:pPr>
              <w:rPr>
                <w:rFonts w:ascii="Century Gothic" w:eastAsia="Century Gothic" w:hAnsi="Century Gothic" w:cs="Century Gothic"/>
              </w:rPr>
            </w:pPr>
            <w:r>
              <w:rPr>
                <w:rFonts w:ascii="Century Gothic" w:eastAsia="Century Gothic" w:hAnsi="Century Gothic" w:cs="Century Gothic"/>
              </w:rPr>
              <w:t>25</w:t>
            </w:r>
            <w:r w:rsidR="001C498F">
              <w:rPr>
                <w:rFonts w:ascii="Century Gothic" w:eastAsia="Century Gothic" w:hAnsi="Century Gothic" w:cs="Century Gothic"/>
              </w:rPr>
              <w:t xml:space="preserve"> de </w:t>
            </w:r>
            <w:r>
              <w:rPr>
                <w:rFonts w:ascii="Century Gothic" w:eastAsia="Century Gothic" w:hAnsi="Century Gothic" w:cs="Century Gothic"/>
              </w:rPr>
              <w:t>noviembre</w:t>
            </w:r>
            <w:r w:rsidR="001C498F">
              <w:rPr>
                <w:rFonts w:ascii="Century Gothic" w:eastAsia="Century Gothic" w:hAnsi="Century Gothic" w:cs="Century Gothic"/>
              </w:rPr>
              <w:t xml:space="preserve"> de 2023</w:t>
            </w:r>
          </w:p>
        </w:tc>
      </w:tr>
    </w:tbl>
    <w:p w:rsidR="004A2D10" w:rsidRDefault="004A2D10">
      <w:pPr>
        <w:rPr>
          <w:rFonts w:ascii="Century Gothic" w:eastAsia="Century Gothic" w:hAnsi="Century Gothic" w:cs="Century Gothic"/>
          <w:b/>
          <w:smallCaps/>
        </w:rPr>
      </w:pPr>
    </w:p>
    <w:p w:rsidR="004A2D10" w:rsidRDefault="001C498F" w:rsidP="00475176">
      <w:pPr>
        <w:spacing w:after="0" w:line="240" w:lineRule="auto"/>
        <w:rPr>
          <w:rFonts w:ascii="Century Gothic" w:eastAsia="Century Gothic" w:hAnsi="Century Gothic" w:cs="Century Gothic"/>
        </w:rPr>
      </w:pPr>
      <w:r w:rsidRPr="00475176">
        <w:rPr>
          <w:rFonts w:ascii="Century Gothic" w:eastAsia="Century Gothic" w:hAnsi="Century Gothic" w:cs="Century Gothic"/>
          <w:b/>
        </w:rPr>
        <w:t>CONSULTAS A:</w:t>
      </w:r>
      <w:r w:rsidRPr="00475176">
        <w:rPr>
          <w:rFonts w:ascii="Century Gothic" w:eastAsia="Century Gothic" w:hAnsi="Century Gothic" w:cs="Century Gothic"/>
        </w:rPr>
        <w:t xml:space="preserve"> </w:t>
      </w:r>
      <w:r w:rsidR="00455E6E" w:rsidRPr="00475176">
        <w:rPr>
          <w:rFonts w:ascii="Century Gothic" w:eastAsia="Century Gothic" w:hAnsi="Century Gothic" w:cs="Century Gothic"/>
        </w:rPr>
        <w:t xml:space="preserve">sello.empresasegura@justicia.gob.bo </w:t>
      </w:r>
    </w:p>
    <w:p w:rsidR="00106C30" w:rsidRDefault="00106C30" w:rsidP="00475176">
      <w:pPr>
        <w:spacing w:after="0" w:line="240" w:lineRule="auto"/>
        <w:rPr>
          <w:rFonts w:ascii="Century Gothic" w:eastAsia="Century Gothic" w:hAnsi="Century Gothic" w:cs="Century Gothic"/>
        </w:rPr>
      </w:pPr>
      <w:r>
        <w:rPr>
          <w:rFonts w:ascii="Century Gothic" w:eastAsia="Century Gothic" w:hAnsi="Century Gothic" w:cs="Century Gothic"/>
        </w:rPr>
        <w:tab/>
      </w:r>
      <w:r>
        <w:rPr>
          <w:rFonts w:ascii="Century Gothic" w:eastAsia="Century Gothic" w:hAnsi="Century Gothic" w:cs="Century Gothic"/>
        </w:rPr>
        <w:tab/>
        <w:t xml:space="preserve">  Celular:  71521978</w:t>
      </w:r>
    </w:p>
    <w:p w:rsidR="00106C30" w:rsidRDefault="00106C30" w:rsidP="00475176">
      <w:pPr>
        <w:spacing w:after="0" w:line="240" w:lineRule="auto"/>
        <w:rPr>
          <w:rFonts w:ascii="Century Gothic" w:eastAsia="Century Gothic" w:hAnsi="Century Gothic" w:cs="Century Gothic"/>
        </w:rPr>
      </w:pPr>
    </w:p>
    <w:p w:rsidR="00106C30" w:rsidRPr="00475176" w:rsidRDefault="00106C30" w:rsidP="00475176">
      <w:pPr>
        <w:spacing w:after="0" w:line="240" w:lineRule="auto"/>
        <w:rPr>
          <w:rFonts w:ascii="Century Gothic" w:eastAsia="Century Gothic" w:hAnsi="Century Gothic" w:cs="Century Gothic"/>
        </w:rPr>
      </w:pPr>
    </w:p>
    <w:p w:rsidR="004A2D10" w:rsidRDefault="004A2D10">
      <w:pPr>
        <w:rPr>
          <w:rFonts w:ascii="Arial" w:eastAsia="Arial" w:hAnsi="Arial" w:cs="Arial"/>
          <w:b/>
          <w:smallCaps/>
        </w:rPr>
      </w:pPr>
    </w:p>
    <w:p w:rsidR="004A2D10" w:rsidRDefault="004A2D10">
      <w:pPr>
        <w:rPr>
          <w:rFonts w:ascii="Century Gothic" w:eastAsia="Century Gothic" w:hAnsi="Century Gothic" w:cs="Century Gothic"/>
          <w:b/>
          <w:smallCaps/>
        </w:rPr>
      </w:pPr>
    </w:p>
    <w:p w:rsidR="004A2D10" w:rsidRDefault="004A2D10">
      <w:pPr>
        <w:rPr>
          <w:rFonts w:ascii="Century Gothic" w:eastAsia="Century Gothic" w:hAnsi="Century Gothic" w:cs="Century Gothic"/>
          <w:b/>
          <w:smallCaps/>
        </w:rPr>
      </w:pPr>
    </w:p>
    <w:p w:rsidR="004A2D10" w:rsidRDefault="004A2D10">
      <w:pPr>
        <w:rPr>
          <w:rFonts w:ascii="Century Gothic" w:eastAsia="Century Gothic" w:hAnsi="Century Gothic" w:cs="Century Gothic"/>
          <w:b/>
        </w:rPr>
      </w:pPr>
    </w:p>
    <w:sectPr w:rsidR="004A2D10" w:rsidSect="006E56BC">
      <w:headerReference w:type="even" r:id="rId10"/>
      <w:headerReference w:type="default" r:id="rId11"/>
      <w:footerReference w:type="even" r:id="rId12"/>
      <w:footerReference w:type="default" r:id="rId13"/>
      <w:headerReference w:type="first" r:id="rId14"/>
      <w:footerReference w:type="first" r:id="rId15"/>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191" w:rsidRDefault="00153191">
      <w:pPr>
        <w:spacing w:after="0" w:line="240" w:lineRule="auto"/>
      </w:pPr>
      <w:r>
        <w:separator/>
      </w:r>
    </w:p>
  </w:endnote>
  <w:endnote w:type="continuationSeparator" w:id="0">
    <w:p w:rsidR="00153191" w:rsidRDefault="0015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B80" w:rsidRDefault="007A7B8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D10" w:rsidRDefault="001C498F">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816FB">
      <w:rPr>
        <w:noProof/>
        <w:color w:val="000000"/>
      </w:rPr>
      <w:t>5</w:t>
    </w:r>
    <w:r>
      <w:rPr>
        <w:color w:val="000000"/>
      </w:rPr>
      <w:fldChar w:fldCharType="end"/>
    </w:r>
  </w:p>
  <w:p w:rsidR="004A2D10" w:rsidRDefault="004A2D10">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B80" w:rsidRDefault="007A7B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191" w:rsidRDefault="00153191">
      <w:pPr>
        <w:spacing w:after="0" w:line="240" w:lineRule="auto"/>
      </w:pPr>
      <w:r>
        <w:separator/>
      </w:r>
    </w:p>
  </w:footnote>
  <w:footnote w:type="continuationSeparator" w:id="0">
    <w:p w:rsidR="00153191" w:rsidRDefault="00153191">
      <w:pPr>
        <w:spacing w:after="0" w:line="240" w:lineRule="auto"/>
      </w:pPr>
      <w:r>
        <w:continuationSeparator/>
      </w:r>
    </w:p>
  </w:footnote>
  <w:footnote w:id="1">
    <w:p w:rsidR="004A2D10" w:rsidRDefault="001C498F">
      <w:pPr>
        <w:pBdr>
          <w:top w:val="nil"/>
          <w:left w:val="nil"/>
          <w:bottom w:val="nil"/>
          <w:right w:val="nil"/>
          <w:between w:val="nil"/>
        </w:pBdr>
        <w:spacing w:after="0"/>
        <w:jc w:val="both"/>
      </w:pPr>
      <w:r>
        <w:rPr>
          <w:vertAlign w:val="superscript"/>
        </w:rPr>
        <w:footnoteRef/>
      </w:r>
      <w:r>
        <w:rPr>
          <w:sz w:val="20"/>
          <w:szCs w:val="20"/>
        </w:rPr>
        <w:t xml:space="preserve"> El comité evaluador está compuesto por representantes del </w:t>
      </w:r>
      <w:r>
        <w:rPr>
          <w:color w:val="000000"/>
          <w:sz w:val="20"/>
          <w:szCs w:val="20"/>
        </w:rPr>
        <w:t>Ministerio de Justicia y Transparencia Institucional; Ministerio de Desarrollo Productivo y Economía Plural y Ministerio de Trabajo, Empleo y Previsión Social (D.S. 4779).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B80" w:rsidRDefault="00153191">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801594" o:spid="_x0000_s2053" type="#_x0000_t75" style="position:absolute;margin-left:0;margin-top:0;width:441.6pt;height:441.6pt;z-index:-251657216;mso-position-horizontal:center;mso-position-horizontal-relative:margin;mso-position-vertical:center;mso-position-vertical-relative:margin" o:allowincell="f">
          <v:imagedata r:id="rId1" o:title="WhatsApp Image 2023-05-03 at 6"/>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B80" w:rsidRDefault="00153191">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801595" o:spid="_x0000_s2054" type="#_x0000_t75" style="position:absolute;margin-left:0;margin-top:0;width:441.6pt;height:441.6pt;z-index:-251656192;mso-position-horizontal:center;mso-position-horizontal-relative:margin;mso-position-vertical:center;mso-position-vertical-relative:margin" o:allowincell="f">
          <v:imagedata r:id="rId1" o:title="WhatsApp Image 2023-05-03 at 6"/>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B80" w:rsidRDefault="00153191">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801593" o:spid="_x0000_s2052" type="#_x0000_t75" style="position:absolute;margin-left:0;margin-top:0;width:441.6pt;height:441.6pt;z-index:-251658240;mso-position-horizontal:center;mso-position-horizontal-relative:margin;mso-position-vertical:center;mso-position-vertical-relative:margin" o:allowincell="f">
          <v:imagedata r:id="rId1" o:title="WhatsApp Image 2023-05-03 at 6"/>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37D"/>
    <w:multiLevelType w:val="multilevel"/>
    <w:tmpl w:val="E3BE8064"/>
    <w:lvl w:ilvl="0">
      <w:start w:val="1"/>
      <w:numFmt w:val="upperRoman"/>
      <w:lvlText w:val="%1."/>
      <w:lvlJc w:val="left"/>
      <w:pPr>
        <w:ind w:left="1080" w:hanging="720"/>
      </w:pPr>
      <w:rPr>
        <w:b/>
      </w:rPr>
    </w:lvl>
    <w:lvl w:ilvl="1">
      <w:start w:val="5"/>
      <w:numFmt w:val="decimal"/>
      <w:lvlText w:val="%1.%2."/>
      <w:lvlJc w:val="left"/>
      <w:pPr>
        <w:ind w:left="1080" w:hanging="72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440" w:hanging="108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800" w:hanging="144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2160" w:hanging="1800"/>
      </w:pPr>
      <w:rPr>
        <w:color w:val="000000"/>
      </w:rPr>
    </w:lvl>
    <w:lvl w:ilvl="8">
      <w:start w:val="1"/>
      <w:numFmt w:val="decimal"/>
      <w:lvlText w:val="%1.%2.%3.%4.%5.%6.%7.%8.%9."/>
      <w:lvlJc w:val="left"/>
      <w:pPr>
        <w:ind w:left="2160" w:hanging="1800"/>
      </w:pPr>
      <w:rPr>
        <w:color w:val="000000"/>
      </w:rPr>
    </w:lvl>
  </w:abstractNum>
  <w:abstractNum w:abstractNumId="1" w15:restartNumberingAfterBreak="0">
    <w:nsid w:val="0C64198C"/>
    <w:multiLevelType w:val="multilevel"/>
    <w:tmpl w:val="A89AB5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587B68"/>
    <w:multiLevelType w:val="multilevel"/>
    <w:tmpl w:val="55FAC9A0"/>
    <w:lvl w:ilvl="0">
      <w:start w:val="1"/>
      <w:numFmt w:val="lowerLetter"/>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6262A2"/>
    <w:multiLevelType w:val="multilevel"/>
    <w:tmpl w:val="73807C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FFE7045"/>
    <w:multiLevelType w:val="multilevel"/>
    <w:tmpl w:val="B002E0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F840A5"/>
    <w:multiLevelType w:val="multilevel"/>
    <w:tmpl w:val="822EA9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D10"/>
    <w:rsid w:val="00097197"/>
    <w:rsid w:val="00106C30"/>
    <w:rsid w:val="00153191"/>
    <w:rsid w:val="00167EEC"/>
    <w:rsid w:val="001C498F"/>
    <w:rsid w:val="001E3D2D"/>
    <w:rsid w:val="003616CE"/>
    <w:rsid w:val="004059D4"/>
    <w:rsid w:val="00455E6E"/>
    <w:rsid w:val="004646FE"/>
    <w:rsid w:val="00475176"/>
    <w:rsid w:val="004A2D10"/>
    <w:rsid w:val="00573A2B"/>
    <w:rsid w:val="006E56BC"/>
    <w:rsid w:val="007A7B80"/>
    <w:rsid w:val="00904E99"/>
    <w:rsid w:val="00C815E2"/>
    <w:rsid w:val="00CA6157"/>
    <w:rsid w:val="00DC5B47"/>
    <w:rsid w:val="00E70098"/>
    <w:rsid w:val="00E816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25F6794"/>
  <w15:docId w15:val="{F4D3E848-E6CA-4AF3-9F0A-887A3AF5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BO"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0971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7197"/>
    <w:rPr>
      <w:rFonts w:ascii="Segoe UI" w:hAnsi="Segoe UI" w:cs="Segoe UI"/>
      <w:sz w:val="18"/>
      <w:szCs w:val="18"/>
    </w:rPr>
  </w:style>
  <w:style w:type="character" w:styleId="Hipervnculo">
    <w:name w:val="Hyperlink"/>
    <w:basedOn w:val="Fuentedeprrafopredeter"/>
    <w:uiPriority w:val="99"/>
    <w:unhideWhenUsed/>
    <w:rsid w:val="00455E6E"/>
    <w:rPr>
      <w:color w:val="0000FF" w:themeColor="hyperlink"/>
      <w:u w:val="single"/>
    </w:rPr>
  </w:style>
  <w:style w:type="paragraph" w:styleId="Encabezado">
    <w:name w:val="header"/>
    <w:basedOn w:val="Normal"/>
    <w:link w:val="EncabezadoCar"/>
    <w:uiPriority w:val="99"/>
    <w:unhideWhenUsed/>
    <w:rsid w:val="007A7B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7B80"/>
  </w:style>
  <w:style w:type="paragraph" w:styleId="Piedepgina">
    <w:name w:val="footer"/>
    <w:basedOn w:val="Normal"/>
    <w:link w:val="PiedepginaCar"/>
    <w:uiPriority w:val="99"/>
    <w:unhideWhenUsed/>
    <w:rsid w:val="007A7B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7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958A3-11C9-40DE-96C8-A760A9D7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1761</Words>
  <Characters>9690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SECRETARIA_DGPCD</dc:creator>
  <cp:lastModifiedBy>tania.beque</cp:lastModifiedBy>
  <cp:revision>5</cp:revision>
  <cp:lastPrinted>2023-02-02T13:36:00Z</cp:lastPrinted>
  <dcterms:created xsi:type="dcterms:W3CDTF">2023-05-03T23:17:00Z</dcterms:created>
  <dcterms:modified xsi:type="dcterms:W3CDTF">2023-05-03T23:25:00Z</dcterms:modified>
</cp:coreProperties>
</file>